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15AE" w:rsidRPr="006156CD" w:rsidRDefault="003315AE" w:rsidP="006156CD">
      <w:pPr>
        <w:jc w:val="center"/>
        <w:rPr>
          <w:rFonts w:ascii="Tahoma" w:hAnsi="Tahoma" w:cs="Tahoma"/>
          <w:b/>
        </w:rPr>
      </w:pPr>
      <w:r w:rsidRPr="006156CD">
        <w:rPr>
          <w:rFonts w:ascii="Tahoma" w:hAnsi="Tahoma" w:cs="Tahoma"/>
          <w:b/>
        </w:rPr>
        <w:t>POLÍTICA DE AGENDAMENTO</w:t>
      </w:r>
    </w:p>
    <w:p w:rsidR="003315AE" w:rsidRPr="006156CD" w:rsidRDefault="003315AE" w:rsidP="006156CD">
      <w:pPr>
        <w:jc w:val="center"/>
        <w:rPr>
          <w:rFonts w:ascii="Tahoma" w:hAnsi="Tahoma" w:cs="Tahoma"/>
          <w:b/>
        </w:rPr>
      </w:pPr>
      <w:r w:rsidRPr="006156CD">
        <w:rPr>
          <w:rFonts w:ascii="Tahoma" w:hAnsi="Tahoma" w:cs="Tahoma"/>
          <w:b/>
        </w:rPr>
        <w:t xml:space="preserve"> </w:t>
      </w:r>
    </w:p>
    <w:p w:rsidR="003315AE" w:rsidRPr="006156CD" w:rsidRDefault="003315AE" w:rsidP="006156CD">
      <w:pPr>
        <w:jc w:val="both"/>
        <w:rPr>
          <w:rFonts w:ascii="Tahoma" w:hAnsi="Tahoma" w:cs="Tahoma"/>
          <w:b/>
        </w:rPr>
      </w:pPr>
      <w:r w:rsidRPr="006156CD">
        <w:rPr>
          <w:rFonts w:ascii="Tahoma" w:hAnsi="Tahoma" w:cs="Tahoma"/>
          <w:b/>
        </w:rPr>
        <w:t>INTRODUÇÃO</w:t>
      </w:r>
    </w:p>
    <w:p w:rsidR="003315AE" w:rsidRPr="006156CD" w:rsidRDefault="003315AE" w:rsidP="006156CD">
      <w:pPr>
        <w:jc w:val="both"/>
        <w:rPr>
          <w:rFonts w:ascii="Tahoma" w:hAnsi="Tahoma" w:cs="Tahoma"/>
          <w:b/>
        </w:rPr>
      </w:pPr>
      <w:r w:rsidRPr="006156CD">
        <w:rPr>
          <w:rFonts w:ascii="Tahoma" w:hAnsi="Tahoma" w:cs="Tahoma"/>
        </w:rPr>
        <w:t>O Espaço do Conhecimento UFMG é fruto de uma parceria entre o governo do Estado de Minas Gerais e a Universidade Federal de Minas Gerais e se apresenta como um espaço de formação e de divulgação cientifico-cultural diferenciado. Sua função primordial é estimular a reflexão, apresentando o que há de mais avançado nas pesquisas universitárias em uma linguagem esteticamente atraente e acessível. Diversos temas ligados às ciências, às artes, às tecnologias e às culturas são objetos das exposições de longa duração e temporárias.</w:t>
      </w:r>
    </w:p>
    <w:p w:rsidR="003315AE" w:rsidRPr="006156CD" w:rsidRDefault="003315AE" w:rsidP="006156CD">
      <w:pPr>
        <w:jc w:val="both"/>
        <w:rPr>
          <w:rFonts w:ascii="Tahoma" w:hAnsi="Tahoma" w:cs="Tahoma"/>
        </w:rPr>
      </w:pPr>
      <w:r w:rsidRPr="006156CD">
        <w:rPr>
          <w:rFonts w:ascii="Tahoma" w:hAnsi="Tahoma" w:cs="Tahoma"/>
        </w:rPr>
        <w:t xml:space="preserve"> A função de desenvolver e aprimorar atividades de mediação junto ao público do Espaço do</w:t>
      </w:r>
      <w:r w:rsidR="006156CD">
        <w:rPr>
          <w:rFonts w:ascii="Tahoma" w:hAnsi="Tahoma" w:cs="Tahoma"/>
        </w:rPr>
        <w:t xml:space="preserve"> </w:t>
      </w:r>
      <w:r w:rsidRPr="006156CD">
        <w:rPr>
          <w:rFonts w:ascii="Tahoma" w:hAnsi="Tahoma" w:cs="Tahoma"/>
        </w:rPr>
        <w:t>Conhecimento UFMG é de responsabilidade do Núcleo de Ações Educativas, Acessibilidade e Pesquisa de Público, composto por uma coordenação, assessoria, assistentes e estagiários, além de bolsistas extensionistas das mais diferentes áreas de formação da UFMG. O Núcleo atua em conjunto com o Núcleo da Astronomia no planejamento das sessões de Planetário e d</w:t>
      </w:r>
      <w:r w:rsidR="006156CD">
        <w:rPr>
          <w:rFonts w:ascii="Tahoma" w:hAnsi="Tahoma" w:cs="Tahoma"/>
        </w:rPr>
        <w:t>a</w:t>
      </w:r>
      <w:r w:rsidRPr="006156CD">
        <w:rPr>
          <w:rFonts w:ascii="Tahoma" w:hAnsi="Tahoma" w:cs="Tahoma"/>
        </w:rPr>
        <w:t xml:space="preserve"> observação no Terraço Astronômico. </w:t>
      </w:r>
    </w:p>
    <w:p w:rsidR="003315AE" w:rsidRPr="006156CD" w:rsidRDefault="003315AE" w:rsidP="006156CD">
      <w:pPr>
        <w:jc w:val="both"/>
        <w:rPr>
          <w:rFonts w:ascii="Tahoma" w:hAnsi="Tahoma" w:cs="Tahoma"/>
          <w:b/>
        </w:rPr>
      </w:pPr>
      <w:r w:rsidRPr="006156CD">
        <w:rPr>
          <w:rFonts w:ascii="Tahoma" w:hAnsi="Tahoma" w:cs="Tahoma"/>
          <w:b/>
        </w:rPr>
        <w:t>VISITAS AGENDADAS</w:t>
      </w:r>
    </w:p>
    <w:p w:rsidR="003315AE" w:rsidRPr="006156CD" w:rsidRDefault="003315AE" w:rsidP="006156CD">
      <w:pPr>
        <w:jc w:val="both"/>
        <w:rPr>
          <w:rFonts w:ascii="Tahoma" w:hAnsi="Tahoma" w:cs="Tahoma"/>
          <w:b/>
        </w:rPr>
      </w:pPr>
      <w:r w:rsidRPr="006156CD">
        <w:rPr>
          <w:rFonts w:ascii="Tahoma" w:hAnsi="Tahoma" w:cs="Tahoma"/>
        </w:rPr>
        <w:t xml:space="preserve">O atendimento a grupos de instituições de ensino públicas e privadas e de entidades filantrópicas será organizado e planejado através do agendamento de visitas para grupos. As visitas agendadas têm duração de até 2 horas, incluindo uma sessão de Planetário à escolha do grupo e a visita à exposição de longa duração e às exposições temporárias, sempre acompanhado por uma equipe de mediadores. </w:t>
      </w:r>
    </w:p>
    <w:p w:rsidR="003315AE" w:rsidRPr="006156CD" w:rsidRDefault="003315AE" w:rsidP="006156CD">
      <w:pPr>
        <w:jc w:val="both"/>
        <w:rPr>
          <w:rFonts w:ascii="Tahoma" w:hAnsi="Tahoma" w:cs="Tahoma"/>
          <w:b/>
        </w:rPr>
      </w:pPr>
      <w:r w:rsidRPr="006156CD">
        <w:rPr>
          <w:rFonts w:ascii="Tahoma" w:hAnsi="Tahoma" w:cs="Tahoma"/>
        </w:rPr>
        <w:t>A equipe de Ações Educativas tem capacidade para atender simultaneamente até dois grupos de até 45 pessoas nos turnos da manhã (início às 9 horas) e da tarde (início às 14 horas), entre terça-feira e sexta-feira</w:t>
      </w:r>
      <w:r w:rsidRPr="006156CD">
        <w:rPr>
          <w:rFonts w:ascii="Tahoma" w:hAnsi="Tahoma" w:cs="Tahoma"/>
          <w:highlight w:val="white"/>
        </w:rPr>
        <w:t xml:space="preserve">. Turmas de projetos noturnos, como a Educação de Jovens e Adultos (EJA), poderão ser atendidos também nas quartas-feiras à noite (início às 19 horas), </w:t>
      </w:r>
      <w:r w:rsidRPr="006156CD">
        <w:rPr>
          <w:rFonts w:ascii="Tahoma" w:hAnsi="Tahoma" w:cs="Tahoma"/>
        </w:rPr>
        <w:t xml:space="preserve">com grupos de até 65 pessoas. Haverá também agendamentos reservados preferencialmente para instituições do interior do estado aos sábados pela manhã (início às 10 horas), de grupos de até 65 pessoas. </w:t>
      </w:r>
    </w:p>
    <w:p w:rsidR="003315AE" w:rsidRPr="006156CD" w:rsidRDefault="003315AE" w:rsidP="006156CD">
      <w:pPr>
        <w:jc w:val="both"/>
        <w:rPr>
          <w:rFonts w:ascii="Tahoma" w:hAnsi="Tahoma" w:cs="Tahoma"/>
          <w:b/>
        </w:rPr>
      </w:pPr>
      <w:r w:rsidRPr="006156CD">
        <w:rPr>
          <w:rFonts w:ascii="Tahoma" w:hAnsi="Tahoma" w:cs="Tahoma"/>
          <w:b/>
        </w:rPr>
        <w:t>INSCRIÇÃO</w:t>
      </w:r>
    </w:p>
    <w:p w:rsidR="003315AE" w:rsidRPr="006156CD" w:rsidRDefault="003315AE" w:rsidP="006156CD">
      <w:pPr>
        <w:jc w:val="both"/>
        <w:rPr>
          <w:rFonts w:ascii="Tahoma" w:hAnsi="Tahoma" w:cs="Tahoma"/>
        </w:rPr>
      </w:pPr>
      <w:r w:rsidRPr="006156CD">
        <w:rPr>
          <w:rFonts w:ascii="Tahoma" w:hAnsi="Tahoma" w:cs="Tahoma"/>
        </w:rPr>
        <w:t xml:space="preserve">A inscrição e seleção dos grupos serão realizadas através do site do Espaço Conhecimento UFMG. Serão divulgadas 4 (quatro) datas de inscrição ao longo do ano, nos meses de fevereiro (para visitas em março e abril), abril (para visitas em maio e junho), junho (para visitas em agosto e setembro) e setembro (para visitas em outubro, novembro e dezembro). </w:t>
      </w:r>
    </w:p>
    <w:p w:rsidR="003315AE" w:rsidRPr="006156CD" w:rsidRDefault="003315AE" w:rsidP="006156CD">
      <w:pPr>
        <w:jc w:val="both"/>
        <w:rPr>
          <w:rFonts w:ascii="Tahoma" w:hAnsi="Tahoma" w:cs="Tahoma"/>
        </w:rPr>
      </w:pPr>
    </w:p>
    <w:p w:rsidR="003315AE" w:rsidRPr="006156CD" w:rsidRDefault="003315AE" w:rsidP="006156CD">
      <w:pPr>
        <w:jc w:val="both"/>
        <w:rPr>
          <w:rFonts w:ascii="Tahoma" w:hAnsi="Tahoma" w:cs="Tahoma"/>
        </w:rPr>
      </w:pPr>
      <w:r w:rsidRPr="006156CD">
        <w:rPr>
          <w:rFonts w:ascii="Tahoma" w:hAnsi="Tahoma" w:cs="Tahoma"/>
        </w:rPr>
        <w:lastRenderedPageBreak/>
        <w:t xml:space="preserve">Em cada uma das datas de inscrição serão abertos quatro formulários diferentes, um para cada turno de visitação. Em cada formulário a escola deverá definir se trará um grupo de até 45 ou até 90 pessoas e sugerir até quatro datas para a visita. </w:t>
      </w:r>
    </w:p>
    <w:p w:rsidR="003315AE" w:rsidRPr="006156CD" w:rsidRDefault="003315AE" w:rsidP="006156CD">
      <w:pPr>
        <w:jc w:val="both"/>
        <w:rPr>
          <w:rFonts w:ascii="Tahoma" w:hAnsi="Tahoma" w:cs="Tahoma"/>
        </w:rPr>
      </w:pPr>
      <w:r w:rsidRPr="006156CD">
        <w:rPr>
          <w:rFonts w:ascii="Tahoma" w:hAnsi="Tahoma" w:cs="Tahoma"/>
        </w:rPr>
        <w:t>ATENÇÃO: O envio do formulário não garante o agendamento do grupo. Após o envio do formulário, as escolas selecionadas participarão de um sorteio público e terão seu agendamento confirmado via lista divulgada no site.</w:t>
      </w:r>
    </w:p>
    <w:p w:rsidR="003315AE" w:rsidRPr="006156CD" w:rsidRDefault="003315AE" w:rsidP="006156CD">
      <w:pPr>
        <w:jc w:val="both"/>
        <w:rPr>
          <w:rFonts w:ascii="Tahoma" w:hAnsi="Tahoma" w:cs="Tahoma"/>
          <w:b/>
        </w:rPr>
      </w:pPr>
      <w:r w:rsidRPr="006156CD">
        <w:rPr>
          <w:rFonts w:ascii="Tahoma" w:hAnsi="Tahoma" w:cs="Tahoma"/>
          <w:b/>
        </w:rPr>
        <w:t>SELEÇÃO POR SORTEIO PÚBLICO</w:t>
      </w:r>
    </w:p>
    <w:p w:rsidR="003315AE" w:rsidRPr="006156CD" w:rsidRDefault="003315AE" w:rsidP="006156CD">
      <w:pPr>
        <w:jc w:val="both"/>
        <w:rPr>
          <w:rFonts w:ascii="Tahoma" w:hAnsi="Tahoma" w:cs="Tahoma"/>
        </w:rPr>
      </w:pPr>
      <w:r w:rsidRPr="006156CD">
        <w:rPr>
          <w:rFonts w:ascii="Tahoma" w:hAnsi="Tahoma" w:cs="Tahoma"/>
        </w:rPr>
        <w:t>Participarão da seleção por sorteio as instituições que realizarem a inscrição para o agendamento de visitas no Espaço do Conhecimento UFMG, via formulário, no período previsto e divulgado no site do museu (</w:t>
      </w:r>
      <w:hyperlink r:id="rId8" w:history="1">
        <w:r w:rsidRPr="006156CD">
          <w:rPr>
            <w:rStyle w:val="Hyperlink"/>
            <w:rFonts w:ascii="Tahoma" w:hAnsi="Tahoma" w:cs="Tahoma"/>
            <w:color w:val="1F497D" w:themeColor="text2"/>
          </w:rPr>
          <w:t>https://www.ufmg.br/espacodoconhecimento/descubra/agendamento-de-visitas/</w:t>
        </w:r>
      </w:hyperlink>
      <w:r w:rsidRPr="006156CD">
        <w:rPr>
          <w:rFonts w:ascii="Tahoma" w:hAnsi="Tahoma" w:cs="Tahoma"/>
        </w:rPr>
        <w:t xml:space="preserve"> )</w:t>
      </w:r>
    </w:p>
    <w:p w:rsidR="003315AE" w:rsidRPr="006156CD" w:rsidRDefault="003315AE" w:rsidP="006156CD">
      <w:pPr>
        <w:jc w:val="both"/>
        <w:rPr>
          <w:rFonts w:ascii="Tahoma" w:hAnsi="Tahoma" w:cs="Tahoma"/>
        </w:rPr>
      </w:pPr>
      <w:r w:rsidRPr="006156CD">
        <w:rPr>
          <w:rFonts w:ascii="Tahoma" w:hAnsi="Tahoma" w:cs="Tahoma"/>
        </w:rPr>
        <w:t>A seleção se dará por sorteio automático para preenchimento das datas disponíveis para as visitas escolares, nos respectivos turnos: manhã, tarde, noite e sábados. O sorteio será transmitido pela página oficial do Espaço do Conhecimento UFMG no Faceb</w:t>
      </w:r>
      <w:r w:rsidR="006156CD">
        <w:rPr>
          <w:rFonts w:ascii="Tahoma" w:hAnsi="Tahoma" w:cs="Tahoma"/>
        </w:rPr>
        <w:t xml:space="preserve">ook </w:t>
      </w:r>
      <w:hyperlink r:id="rId9" w:history="1">
        <w:r w:rsidR="006156CD" w:rsidRPr="00E5796D">
          <w:rPr>
            <w:rStyle w:val="Hyperlink"/>
            <w:rFonts w:ascii="Tahoma" w:hAnsi="Tahoma" w:cs="Tahoma"/>
          </w:rPr>
          <w:t>(</w:t>
        </w:r>
      </w:hyperlink>
      <w:r w:rsidRPr="006156CD">
        <w:rPr>
          <w:rFonts w:ascii="Tahoma" w:hAnsi="Tahoma" w:cs="Tahoma"/>
          <w:color w:val="1155CC"/>
          <w:u w:val="single"/>
        </w:rPr>
        <w:t>https://www.facebook.com/espacodoconhecimentoufmg/</w:t>
      </w:r>
      <w:r w:rsidRPr="006156CD">
        <w:rPr>
          <w:rFonts w:ascii="Tahoma" w:hAnsi="Tahoma" w:cs="Tahoma"/>
        </w:rPr>
        <w:t>) e será acompanhado por um professor/servidor da UFMG sem vínculo com o museu.</w:t>
      </w:r>
    </w:p>
    <w:p w:rsidR="003315AE" w:rsidRPr="006156CD" w:rsidRDefault="003315AE" w:rsidP="006156CD">
      <w:pPr>
        <w:jc w:val="both"/>
        <w:rPr>
          <w:rFonts w:ascii="Tahoma" w:hAnsi="Tahoma" w:cs="Tahoma"/>
        </w:rPr>
      </w:pPr>
      <w:r w:rsidRPr="006156CD">
        <w:rPr>
          <w:rFonts w:ascii="Tahoma" w:hAnsi="Tahoma" w:cs="Tahoma"/>
        </w:rPr>
        <w:t>O número de vagas a serem preenchidas irá variar de acordo com a disponibilidade de datas para o período de agendamento pleiteado. Os resultados serão divulgados no site e entraremos em contato via e-mail para maiores informações sobre o agendamento.</w:t>
      </w:r>
    </w:p>
    <w:p w:rsidR="003315AE" w:rsidRPr="006156CD" w:rsidRDefault="003315AE" w:rsidP="006156CD">
      <w:pPr>
        <w:jc w:val="both"/>
        <w:rPr>
          <w:rFonts w:ascii="Tahoma" w:hAnsi="Tahoma" w:cs="Tahoma"/>
          <w:b/>
        </w:rPr>
      </w:pPr>
      <w:r w:rsidRPr="006156CD">
        <w:rPr>
          <w:rFonts w:ascii="Tahoma" w:hAnsi="Tahoma" w:cs="Tahoma"/>
          <w:b/>
        </w:rPr>
        <w:t xml:space="preserve">PLANEJAMENTO DA VISITA </w:t>
      </w:r>
    </w:p>
    <w:p w:rsidR="003315AE" w:rsidRPr="006156CD" w:rsidRDefault="003315AE" w:rsidP="006156CD">
      <w:pPr>
        <w:jc w:val="both"/>
        <w:rPr>
          <w:rFonts w:ascii="Tahoma" w:hAnsi="Tahoma" w:cs="Tahoma"/>
        </w:rPr>
      </w:pPr>
      <w:r w:rsidRPr="006156CD">
        <w:rPr>
          <w:rFonts w:ascii="Tahoma" w:hAnsi="Tahoma" w:cs="Tahoma"/>
        </w:rPr>
        <w:t xml:space="preserve">Os dados provenientes do formulário de inscrição servirão como base para a confirmação de cada visita, além de nos fornecer informações sobre o perfil do público agendado no Espaço do Conhecimento UFMG. Para que possamos melhorar nosso atendimento aos diferentes grupos e suas especificidades, solicitamos que o formulário seja preenchido com as informações mais precisas possível.  </w:t>
      </w:r>
    </w:p>
    <w:p w:rsidR="003315AE" w:rsidRPr="006156CD" w:rsidRDefault="003315AE" w:rsidP="006156CD">
      <w:pPr>
        <w:jc w:val="both"/>
        <w:rPr>
          <w:rFonts w:ascii="Tahoma" w:hAnsi="Tahoma" w:cs="Tahoma"/>
        </w:rPr>
      </w:pPr>
      <w:r w:rsidRPr="006156CD">
        <w:rPr>
          <w:rFonts w:ascii="Tahoma" w:hAnsi="Tahoma" w:cs="Tahoma"/>
        </w:rPr>
        <w:t>Os responsáveis serão convidados a participar de um encontro presencial de acolhimento e preparação em datas sugeridas pelo Núcleo de Ações Educativas, Acessibilidade e Estudo de Público, quando coordenadores e professores terão a oportunidade de realizar a visita prévia ao Espaço do Conhecimento UFMG e construir, em conjunto com a equipe do núcleo, o planejamento desde a etapa pré-visita até o pós-visita, com a possibilidade de desdobramento em outros projetos dentro da escola.</w:t>
      </w:r>
    </w:p>
    <w:p w:rsidR="003315AE" w:rsidRPr="006156CD" w:rsidRDefault="003315AE" w:rsidP="006156CD">
      <w:pPr>
        <w:jc w:val="both"/>
        <w:rPr>
          <w:rFonts w:ascii="Tahoma" w:hAnsi="Tahoma" w:cs="Tahoma"/>
        </w:rPr>
      </w:pPr>
      <w:r w:rsidRPr="006156CD">
        <w:rPr>
          <w:rFonts w:ascii="Tahoma" w:hAnsi="Tahoma" w:cs="Tahoma"/>
        </w:rPr>
        <w:t xml:space="preserve"> Este encontro presencial propõe um diálogo sobre diferentes olhares em relação à educação, à relação museu-escola e suas possibilidades, entendendo que o professor ou orientador responsável por trazer um grupo também tem um papel fundamental como mediador dessa relação e multiplicador dos conhecimentos construídos através da visita.</w:t>
      </w:r>
    </w:p>
    <w:p w:rsidR="003315AE" w:rsidRPr="006156CD" w:rsidRDefault="003315AE" w:rsidP="006156CD">
      <w:pPr>
        <w:jc w:val="both"/>
        <w:rPr>
          <w:rFonts w:ascii="Tahoma" w:hAnsi="Tahoma" w:cs="Tahoma"/>
          <w:b/>
        </w:rPr>
      </w:pPr>
      <w:r w:rsidRPr="006156CD">
        <w:rPr>
          <w:rFonts w:ascii="Tahoma" w:hAnsi="Tahoma" w:cs="Tahoma"/>
        </w:rPr>
        <w:t xml:space="preserve"> </w:t>
      </w:r>
      <w:r w:rsidRPr="006156CD">
        <w:rPr>
          <w:rFonts w:ascii="Tahoma" w:hAnsi="Tahoma" w:cs="Tahoma"/>
          <w:b/>
        </w:rPr>
        <w:t>POLÍTICA DE GRATUIDADE</w:t>
      </w:r>
    </w:p>
    <w:p w:rsidR="003315AE" w:rsidRPr="006156CD" w:rsidRDefault="003315AE" w:rsidP="006156CD">
      <w:pPr>
        <w:jc w:val="both"/>
        <w:rPr>
          <w:rFonts w:ascii="Tahoma" w:hAnsi="Tahoma" w:cs="Tahoma"/>
        </w:rPr>
      </w:pPr>
      <w:r w:rsidRPr="006156CD">
        <w:rPr>
          <w:rFonts w:ascii="Tahoma" w:hAnsi="Tahoma" w:cs="Tahoma"/>
        </w:rPr>
        <w:t xml:space="preserve">A visita às exposições é gratuita a todos os públicos. </w:t>
      </w:r>
    </w:p>
    <w:p w:rsidR="003315AE" w:rsidRPr="006156CD" w:rsidRDefault="003315AE" w:rsidP="006156CD">
      <w:pPr>
        <w:jc w:val="both"/>
        <w:rPr>
          <w:rFonts w:ascii="Tahoma" w:hAnsi="Tahoma" w:cs="Tahoma"/>
        </w:rPr>
      </w:pPr>
      <w:r w:rsidRPr="006156CD">
        <w:rPr>
          <w:rFonts w:ascii="Tahoma" w:hAnsi="Tahoma" w:cs="Tahoma"/>
        </w:rPr>
        <w:lastRenderedPageBreak/>
        <w:t xml:space="preserve">Sessões de Planetário possuem o valor de R$ 6,00 (inteira) e R$ 3,00 (meia-entrada). Estudantes de escolas particulares pagam meia-entrada (R$ 3,00). Há gratuidade nas sessões de planetário para estudantes das redes pública de ensino (municipal, estadual ou federal), assim como para grupos de organizações não governamentais (ONG’S) e instituições filantrópicas e para professores da rede pública e privada da educação básica e superior. </w:t>
      </w:r>
    </w:p>
    <w:p w:rsidR="003315AE" w:rsidRPr="006156CD" w:rsidRDefault="003315AE" w:rsidP="006156CD">
      <w:pPr>
        <w:jc w:val="both"/>
        <w:rPr>
          <w:rFonts w:ascii="Tahoma" w:hAnsi="Tahoma" w:cs="Tahoma"/>
        </w:rPr>
      </w:pPr>
      <w:r w:rsidRPr="006156CD">
        <w:rPr>
          <w:rFonts w:ascii="Tahoma" w:hAnsi="Tahoma" w:cs="Tahoma"/>
        </w:rPr>
        <w:t>ATENÇÃO: Para as instituições privadas selecionadas para as visitas agendadas serão gerados boletos de acordo com o número exato de alunos visitantes, com o valor da meia entrada (R$ 3,00 por pessoa). O pagamento deverá ser efetuado com, no mínimo, uma semana de antecedência da data agendada para a visita. O responsável pelo pagamento do boleto deverá enviar o comprovante de quitação da taxa para o contato de e-mail do agendamento. A confirmação do agendamento de escolas privadas está condicionada ao envio da cópia deste comprovante.</w:t>
      </w:r>
    </w:p>
    <w:p w:rsidR="003315AE" w:rsidRPr="006156CD" w:rsidRDefault="003315AE" w:rsidP="006156CD">
      <w:pPr>
        <w:jc w:val="both"/>
        <w:rPr>
          <w:rFonts w:ascii="Tahoma" w:hAnsi="Tahoma" w:cs="Tahoma"/>
          <w:b/>
        </w:rPr>
      </w:pPr>
      <w:r w:rsidRPr="006156CD">
        <w:rPr>
          <w:rFonts w:ascii="Tahoma" w:hAnsi="Tahoma" w:cs="Tahoma"/>
          <w:b/>
        </w:rPr>
        <w:t>CANCELAMENTO DE VISITAS</w:t>
      </w:r>
    </w:p>
    <w:p w:rsidR="003315AE" w:rsidRPr="006156CD" w:rsidRDefault="003315AE" w:rsidP="006156CD">
      <w:pPr>
        <w:jc w:val="both"/>
        <w:rPr>
          <w:rFonts w:ascii="Tahoma" w:hAnsi="Tahoma" w:cs="Tahoma"/>
        </w:rPr>
      </w:pPr>
      <w:r w:rsidRPr="006156CD">
        <w:rPr>
          <w:rFonts w:ascii="Tahoma" w:hAnsi="Tahoma" w:cs="Tahoma"/>
        </w:rPr>
        <w:t>O Espaço do Conhecimento UFMG se reserva o direito de cancelar as visitas agendadas em caso de qualquer imprevisto. Sempre que possível, haverá um acordo para definição de nova data de visita, buscando compatibilizar a disponibilidade da instituição inscrita e do museu.</w:t>
      </w:r>
    </w:p>
    <w:p w:rsidR="0019001C" w:rsidRPr="006156CD" w:rsidRDefault="003315AE" w:rsidP="006156CD">
      <w:pPr>
        <w:jc w:val="both"/>
        <w:rPr>
          <w:rFonts w:ascii="Tahoma" w:hAnsi="Tahoma" w:cs="Tahoma"/>
        </w:rPr>
      </w:pPr>
      <w:r w:rsidRPr="006156CD">
        <w:rPr>
          <w:rFonts w:ascii="Tahoma" w:hAnsi="Tahoma" w:cs="Tahoma"/>
        </w:rPr>
        <w:t xml:space="preserve">Caso a instituição, após a confirmação do agendamento, necessite cancelar a visita, recomendamos que nos comunique o cancelamento com o prazo de até quinze dias antes da data programada. Este prazo é fundamental para haver tempo hábil para que possamos alocar outra escola da lista de espera na data disponibilizada. </w:t>
      </w:r>
    </w:p>
    <w:p w:rsidR="003315AE" w:rsidRPr="006156CD" w:rsidRDefault="003315AE" w:rsidP="006156CD">
      <w:pPr>
        <w:jc w:val="both"/>
        <w:rPr>
          <w:rFonts w:ascii="Tahoma" w:hAnsi="Tahoma" w:cs="Tahoma"/>
        </w:rPr>
      </w:pPr>
      <w:r w:rsidRPr="006156CD">
        <w:rPr>
          <w:rFonts w:ascii="Tahoma" w:hAnsi="Tahoma" w:cs="Tahoma"/>
        </w:rPr>
        <w:t xml:space="preserve">ATENÇÃO: Em caso de cancelamento de instituições particulares, NÃO HAVERÁ estorno do valor pago para o Planetário.  </w:t>
      </w:r>
    </w:p>
    <w:p w:rsidR="003315AE" w:rsidRPr="006156CD" w:rsidRDefault="003315AE" w:rsidP="006156CD">
      <w:pPr>
        <w:jc w:val="both"/>
        <w:rPr>
          <w:rFonts w:ascii="Tahoma" w:hAnsi="Tahoma" w:cs="Tahoma"/>
          <w:b/>
          <w:i/>
        </w:rPr>
      </w:pPr>
      <w:r w:rsidRPr="006156CD">
        <w:rPr>
          <w:rFonts w:ascii="Tahoma" w:hAnsi="Tahoma" w:cs="Tahoma"/>
          <w:b/>
        </w:rPr>
        <w:t>LISTA DE ESPERA</w:t>
      </w:r>
    </w:p>
    <w:p w:rsidR="003315AE" w:rsidRPr="006156CD" w:rsidRDefault="003315AE" w:rsidP="006156CD">
      <w:pPr>
        <w:jc w:val="both"/>
        <w:rPr>
          <w:rFonts w:ascii="Tahoma" w:hAnsi="Tahoma" w:cs="Tahoma"/>
        </w:rPr>
      </w:pPr>
      <w:r w:rsidRPr="006156CD">
        <w:rPr>
          <w:rFonts w:ascii="Tahoma" w:hAnsi="Tahoma" w:cs="Tahoma"/>
        </w:rPr>
        <w:t>No caso de possíveis vagas remanescentes, resultantes do cancelamento de alguma instituição, serão convocados os inscritos que possuírem números para sorteio subsequentes aos últimos utilizados para o preenchimento das respectivas vagas. Desta forma, a lista de espera será composta por todos os candidatos inscritos que não tiverem sido contemplados pelo sorteio. Essa lista será disponibilizada junto à lista de selecionados no site do Espaço do Conhecimento UFMG.</w:t>
      </w:r>
    </w:p>
    <w:p w:rsidR="003315AE" w:rsidRPr="006156CD" w:rsidRDefault="003315AE" w:rsidP="006156CD">
      <w:pPr>
        <w:jc w:val="both"/>
        <w:rPr>
          <w:rFonts w:ascii="Tahoma" w:hAnsi="Tahoma" w:cs="Tahoma"/>
          <w:b/>
        </w:rPr>
      </w:pPr>
      <w:r w:rsidRPr="006156CD">
        <w:rPr>
          <w:rFonts w:ascii="Tahoma" w:hAnsi="Tahoma" w:cs="Tahoma"/>
          <w:b/>
        </w:rPr>
        <w:t xml:space="preserve"> VISITAS ESPONTÂNEAS</w:t>
      </w:r>
    </w:p>
    <w:p w:rsidR="003315AE" w:rsidRPr="006156CD" w:rsidRDefault="003315AE" w:rsidP="006156CD">
      <w:pPr>
        <w:jc w:val="both"/>
        <w:rPr>
          <w:rFonts w:ascii="Tahoma" w:hAnsi="Tahoma" w:cs="Tahoma"/>
        </w:rPr>
      </w:pPr>
      <w:r w:rsidRPr="006156CD">
        <w:rPr>
          <w:rFonts w:ascii="Tahoma" w:hAnsi="Tahoma" w:cs="Tahoma"/>
        </w:rPr>
        <w:t xml:space="preserve">O Espaço do Conhecimento UFMG também recebe grupos que não fizeram o agendamento pelo site, porém, com algumas ressalvas. Por motivos de segurança, o prédio possui uma lotação de 180 pessoas, entre funcionários e visitantes. Por essa razão os grupos espontâneos que realizarem a visita poderão ter a entrada condicionada à lotação do prédio. Os horários de pico de visitação durante a semana são 9 às 11 horas e  14 às 16 horas. </w:t>
      </w:r>
    </w:p>
    <w:p w:rsidR="003315AE" w:rsidRPr="006156CD" w:rsidRDefault="003315AE" w:rsidP="006156CD">
      <w:pPr>
        <w:jc w:val="both"/>
        <w:rPr>
          <w:rFonts w:ascii="Tahoma" w:hAnsi="Tahoma" w:cs="Tahoma"/>
        </w:rPr>
      </w:pPr>
      <w:r w:rsidRPr="006156CD">
        <w:rPr>
          <w:rFonts w:ascii="Tahoma" w:hAnsi="Tahoma" w:cs="Tahoma"/>
        </w:rPr>
        <w:lastRenderedPageBreak/>
        <w:t xml:space="preserve"> Grupos não agendados poderão contar com o auxílio do mediador do andar, caso esteja disponível. Caso o grupo queira visitar o planetário durante a semana, as sessões ao público externo ocorrem às 16 horas. A programação pode ser consultada na nossa página (</w:t>
      </w:r>
      <w:hyperlink r:id="rId10" w:history="1">
        <w:r w:rsidRPr="006156CD">
          <w:rPr>
            <w:rStyle w:val="Hyperlink"/>
            <w:rFonts w:ascii="Tahoma" w:hAnsi="Tahoma" w:cs="Tahoma"/>
            <w:color w:val="1F497D" w:themeColor="text2"/>
          </w:rPr>
          <w:t>https://www.ufmg.br/espacodoconhecimento/descubra/planetario/</w:t>
        </w:r>
      </w:hyperlink>
      <w:r w:rsidRPr="006156CD">
        <w:rPr>
          <w:rFonts w:ascii="Tahoma" w:hAnsi="Tahoma" w:cs="Tahoma"/>
        </w:rPr>
        <w:t xml:space="preserve">). Os ingressos devem ser adquiridos na recepção, antes da sessão, e estão sujeitos à lotação (65 pessoas). </w:t>
      </w:r>
    </w:p>
    <w:p w:rsidR="003315AE" w:rsidRPr="006156CD" w:rsidRDefault="003315AE" w:rsidP="006156CD">
      <w:pPr>
        <w:jc w:val="both"/>
        <w:rPr>
          <w:rFonts w:ascii="Tahoma" w:hAnsi="Tahoma" w:cs="Tahoma"/>
        </w:rPr>
      </w:pPr>
      <w:r w:rsidRPr="006156CD">
        <w:rPr>
          <w:rFonts w:ascii="Tahoma" w:hAnsi="Tahoma" w:cs="Tahoma"/>
        </w:rPr>
        <w:t>Os ingressos custam R$ 6,00 a inteira e R$ 3,00 a meia entrada e têm direito à gratuidade estudantes do sistema de ensino público (básico, fundamental, médio e superior), professores licenciados, associados ao ICOM (International Council of Museums) e graduados e tecnólogos em Turismo, mediante comprovação.</w:t>
      </w:r>
    </w:p>
    <w:p w:rsidR="003315AE" w:rsidRPr="006156CD" w:rsidRDefault="003315AE" w:rsidP="006156CD">
      <w:pPr>
        <w:jc w:val="both"/>
        <w:rPr>
          <w:rFonts w:ascii="Tahoma" w:hAnsi="Tahoma" w:cs="Tahoma"/>
        </w:rPr>
      </w:pPr>
      <w:r w:rsidRPr="006156CD">
        <w:rPr>
          <w:rFonts w:ascii="Tahoma" w:hAnsi="Tahoma" w:cs="Tahoma"/>
        </w:rPr>
        <w:t xml:space="preserve">Aos finais de semana, o museu conta com uma ampla programação para o atendimento ao público espontâneo. São ofertadas atividades relacionadas à astronomia, à exposição de longa duração e às exposições temporárias, além de um maior número de sessões do Planetário, a partir das 13 horas, e observações no Terraço Astronômico (aos sábados, observação do céu noturno, a partir das 19 horas; aos domingos, observação solar, a partir das 11 horas). </w:t>
      </w:r>
    </w:p>
    <w:p w:rsidR="003315AE" w:rsidRPr="006156CD" w:rsidRDefault="003315AE" w:rsidP="006156CD">
      <w:pPr>
        <w:jc w:val="both"/>
        <w:rPr>
          <w:rFonts w:ascii="Tahoma" w:hAnsi="Tahoma" w:cs="Tahoma"/>
        </w:rPr>
      </w:pPr>
      <w:r w:rsidRPr="006156CD">
        <w:rPr>
          <w:rFonts w:ascii="Tahoma" w:hAnsi="Tahoma" w:cs="Tahoma"/>
        </w:rPr>
        <w:t xml:space="preserve">Para maiores informações sobre nossas atividades consulte o link </w:t>
      </w:r>
      <w:hyperlink r:id="rId11" w:history="1">
        <w:r w:rsidRPr="006156CD">
          <w:rPr>
            <w:rStyle w:val="Hyperlink"/>
            <w:rFonts w:ascii="Tahoma" w:hAnsi="Tahoma" w:cs="Tahoma"/>
            <w:color w:val="1F497D" w:themeColor="text2"/>
          </w:rPr>
          <w:t>https://www.ufmg.br/espacodoconhecimento/acontece/programacao/</w:t>
        </w:r>
      </w:hyperlink>
    </w:p>
    <w:p w:rsidR="003315AE" w:rsidRPr="006156CD" w:rsidRDefault="003315AE" w:rsidP="006156CD">
      <w:pPr>
        <w:jc w:val="both"/>
        <w:rPr>
          <w:rFonts w:ascii="Tahoma" w:hAnsi="Tahoma" w:cs="Tahoma"/>
          <w:b/>
        </w:rPr>
      </w:pPr>
      <w:r w:rsidRPr="006156CD">
        <w:rPr>
          <w:rFonts w:ascii="Tahoma" w:hAnsi="Tahoma" w:cs="Tahoma"/>
          <w:b/>
        </w:rPr>
        <w:t>PARCERIAS</w:t>
      </w:r>
    </w:p>
    <w:p w:rsidR="003315AE" w:rsidRPr="006156CD" w:rsidRDefault="003315AE" w:rsidP="006156CD">
      <w:pPr>
        <w:jc w:val="both"/>
        <w:rPr>
          <w:rFonts w:ascii="Tahoma" w:hAnsi="Tahoma" w:cs="Tahoma"/>
        </w:rPr>
      </w:pPr>
      <w:r w:rsidRPr="006156CD">
        <w:rPr>
          <w:rFonts w:ascii="Tahoma" w:hAnsi="Tahoma" w:cs="Tahoma"/>
        </w:rPr>
        <w:t>Algumas vagas do agendamento são reservadas para projetos parceiros, vinculados às esferas públicas, como as Secretarias Municipal e Estadual de Educação (SMED e SEE) e o Circuito Liberdade (CL), que atuam como intermediadores na relação museu-escola. Alguns destes projetos já possuem um longo histórico de sucesso como o “Circuito de Museus’’ e o “Hoje é dia de Museu’’, respectivamente sob a coordenação da SMED e do CL.</w:t>
      </w:r>
    </w:p>
    <w:p w:rsidR="003315AE" w:rsidRPr="006156CD" w:rsidRDefault="003315AE" w:rsidP="006156CD">
      <w:pPr>
        <w:jc w:val="both"/>
        <w:rPr>
          <w:rFonts w:ascii="Tahoma" w:hAnsi="Tahoma" w:cs="Tahoma"/>
          <w:b/>
        </w:rPr>
      </w:pPr>
      <w:r w:rsidRPr="006156CD">
        <w:rPr>
          <w:rFonts w:ascii="Tahoma" w:hAnsi="Tahoma" w:cs="Tahoma"/>
          <w:b/>
        </w:rPr>
        <w:t>ESTRUTURA DO ESPAÇO DO CONHECIMENTO UFMG</w:t>
      </w:r>
    </w:p>
    <w:p w:rsidR="003315AE" w:rsidRPr="006156CD" w:rsidRDefault="003315AE" w:rsidP="006156CD">
      <w:pPr>
        <w:jc w:val="both"/>
        <w:rPr>
          <w:rFonts w:ascii="Tahoma" w:hAnsi="Tahoma" w:cs="Tahoma"/>
        </w:rPr>
      </w:pPr>
      <w:r w:rsidRPr="006156CD">
        <w:rPr>
          <w:rFonts w:ascii="Tahoma" w:hAnsi="Tahoma" w:cs="Tahoma"/>
        </w:rPr>
        <w:t>O Espaço do Conhecimento UFMG conta com uma cafeteria que tem opções diversificadas e recebe alguns eventos, como o Café Controverso e lançamentos de livros. Não possuímos espaço para realização de lanche dos grupos agendados. Uma das recomendações é que utilizem o espaço da Praça da Liberdade para piqueniques.</w:t>
      </w:r>
    </w:p>
    <w:p w:rsidR="003315AE" w:rsidRPr="006156CD" w:rsidRDefault="003315AE" w:rsidP="006156CD">
      <w:pPr>
        <w:jc w:val="both"/>
        <w:rPr>
          <w:rFonts w:ascii="Tahoma" w:hAnsi="Tahoma" w:cs="Tahoma"/>
        </w:rPr>
      </w:pPr>
      <w:r w:rsidRPr="006156CD">
        <w:rPr>
          <w:rFonts w:ascii="Tahoma" w:hAnsi="Tahoma" w:cs="Tahoma"/>
        </w:rPr>
        <w:t>O museu não possui estacionamento exclusivo. Possuímos poucos escaninhos para guarda de mochilas. Por essa razão, pedimos às escolas que deixem mochilas e bolsas nos ônibus, a fim de otimizar a entrada no museu e evitar atrasos na visita.</w:t>
      </w:r>
    </w:p>
    <w:p w:rsidR="003315AE" w:rsidRPr="006156CD" w:rsidRDefault="003315AE" w:rsidP="006156CD">
      <w:pPr>
        <w:jc w:val="both"/>
        <w:rPr>
          <w:rFonts w:ascii="Tahoma" w:hAnsi="Tahoma" w:cs="Tahoma"/>
        </w:rPr>
      </w:pPr>
      <w:r w:rsidRPr="006156CD">
        <w:rPr>
          <w:rFonts w:ascii="Tahoma" w:hAnsi="Tahoma" w:cs="Tahoma"/>
        </w:rPr>
        <w:t xml:space="preserve">A temperatura do Planetário é constante em 19ºC. Recomendamos que o grupo seja aconselhado previamente a trazer agasalhos. </w:t>
      </w:r>
    </w:p>
    <w:p w:rsidR="003315AE" w:rsidRPr="006156CD" w:rsidRDefault="003315AE" w:rsidP="006156CD">
      <w:pPr>
        <w:jc w:val="both"/>
        <w:rPr>
          <w:rFonts w:ascii="Tahoma" w:hAnsi="Tahoma" w:cs="Tahoma"/>
          <w:b/>
        </w:rPr>
      </w:pPr>
      <w:r w:rsidRPr="006156CD">
        <w:rPr>
          <w:rFonts w:ascii="Tahoma" w:hAnsi="Tahoma" w:cs="Tahoma"/>
          <w:b/>
        </w:rPr>
        <w:t>ACESSIBILIDADE</w:t>
      </w:r>
    </w:p>
    <w:p w:rsidR="003315AE" w:rsidRPr="006156CD" w:rsidRDefault="003315AE" w:rsidP="006156CD">
      <w:pPr>
        <w:jc w:val="both"/>
        <w:rPr>
          <w:rFonts w:ascii="Tahoma" w:hAnsi="Tahoma" w:cs="Tahoma"/>
        </w:rPr>
      </w:pPr>
      <w:r w:rsidRPr="006156CD">
        <w:rPr>
          <w:rFonts w:ascii="Tahoma" w:hAnsi="Tahoma" w:cs="Tahoma"/>
        </w:rPr>
        <w:lastRenderedPageBreak/>
        <w:t>As exposições possuem espaço para trânsito de cadeirantes, elevadores e uma cadeira de rodas disponível para as pessoas com mobilidade reduzida, idosos ou qualquer outra pessoa que solicite o seu uso na recepção.</w:t>
      </w:r>
    </w:p>
    <w:p w:rsidR="003315AE" w:rsidRPr="006156CD" w:rsidRDefault="003315AE" w:rsidP="006156CD">
      <w:pPr>
        <w:jc w:val="both"/>
        <w:rPr>
          <w:rFonts w:ascii="Tahoma" w:hAnsi="Tahoma" w:cs="Tahoma"/>
        </w:rPr>
      </w:pPr>
      <w:r w:rsidRPr="006156CD">
        <w:rPr>
          <w:rFonts w:ascii="Tahoma" w:hAnsi="Tahoma" w:cs="Tahoma"/>
        </w:rPr>
        <w:t xml:space="preserve"> Oferecemos para consulta um catálogo em formato tinta-braile, com os textos expostos, (incluindo títulos e legendas) e um tablet com conteúdo em Libras, ambos sobre a exposição Demasiado Humano, que se encontra nos 3º, 4º e 5º andar do</w:t>
      </w:r>
      <w:bookmarkStart w:id="0" w:name="_GoBack"/>
      <w:bookmarkEnd w:id="0"/>
      <w:r w:rsidRPr="006156CD">
        <w:rPr>
          <w:rFonts w:ascii="Tahoma" w:hAnsi="Tahoma" w:cs="Tahoma"/>
        </w:rPr>
        <w:t xml:space="preserve"> Espaço do Conhecimento UFMG. </w:t>
      </w:r>
    </w:p>
    <w:p w:rsidR="003315AE" w:rsidRPr="006156CD" w:rsidRDefault="003315AE" w:rsidP="006156CD">
      <w:pPr>
        <w:jc w:val="both"/>
        <w:rPr>
          <w:rFonts w:ascii="Tahoma" w:hAnsi="Tahoma" w:cs="Tahoma"/>
        </w:rPr>
      </w:pPr>
      <w:r w:rsidRPr="006156CD">
        <w:rPr>
          <w:rFonts w:ascii="Tahoma" w:hAnsi="Tahoma" w:cs="Tahoma"/>
        </w:rPr>
        <w:t>Possuímos mapas táteis localizados em cada andar do prédio, com o objetivo de orientar os visitantes com deficiência visual em seu percurso pelo Espaço do Conhecimento UFMG. No primeiro andar, o mapa tátil se encontra à esquerda da entrada; no quinto andar, à direita da saída do elevador; e nos demais andares, estão fixados em frente à saída do elevador. Os mapas contêm informações sobre a localização dos banheiros, elevadores, escadas e exposições.</w:t>
      </w:r>
    </w:p>
    <w:p w:rsidR="003315AE" w:rsidRPr="006156CD" w:rsidRDefault="003315AE" w:rsidP="006156CD">
      <w:pPr>
        <w:jc w:val="both"/>
        <w:rPr>
          <w:rFonts w:ascii="Tahoma" w:hAnsi="Tahoma" w:cs="Tahoma"/>
        </w:rPr>
      </w:pPr>
      <w:r w:rsidRPr="006156CD">
        <w:rPr>
          <w:rFonts w:ascii="Tahoma" w:hAnsi="Tahoma" w:cs="Tahoma"/>
        </w:rPr>
        <w:t xml:space="preserve"> O Planetário conta com uma sessão em Libras elaborada pelo Núcleo de Astronomia, que aborda a perspectiva dos índios tupis-guaranis sobre o céu. A sessão traz narrativas que envolvem o sol, a lua, os pontos cardeais, as mudanças nas estações, o eclipse lunar e as constelações da Ema, Homem Velho, Veado e Anta. É uma projeção intercultural, que parte do olhar ocidental para chegar às explicações, às histórias e aos costumes indígenas.</w:t>
      </w:r>
    </w:p>
    <w:p w:rsidR="003315AE" w:rsidRPr="006156CD" w:rsidRDefault="003315AE" w:rsidP="006156CD">
      <w:pPr>
        <w:jc w:val="both"/>
        <w:rPr>
          <w:rFonts w:ascii="Tahoma" w:hAnsi="Tahoma" w:cs="Tahoma"/>
        </w:rPr>
      </w:pPr>
      <w:r w:rsidRPr="006156CD">
        <w:rPr>
          <w:rFonts w:ascii="Tahoma" w:hAnsi="Tahoma" w:cs="Tahoma"/>
        </w:rPr>
        <w:t xml:space="preserve"> O Espaço do Conhecimento UFMG também conta com uma intérprete para visitas mediadas em Libras, mediante agendamento prévio.</w:t>
      </w:r>
    </w:p>
    <w:p w:rsidR="003315AE" w:rsidRPr="006156CD" w:rsidRDefault="003315AE" w:rsidP="006156CD">
      <w:pPr>
        <w:jc w:val="both"/>
        <w:rPr>
          <w:rFonts w:ascii="Tahoma" w:hAnsi="Tahoma" w:cs="Tahoma"/>
        </w:rPr>
      </w:pPr>
      <w:r w:rsidRPr="006156CD">
        <w:rPr>
          <w:rFonts w:ascii="Tahoma" w:hAnsi="Tahoma" w:cs="Tahoma"/>
        </w:rPr>
        <w:t xml:space="preserve"> O museu conta com equipamentos básicos de emergência, como uma cadeira Lince, indicada para pessoas com mobilidade reduzida, como cadeirantes, gestantes, desacordados e pessoas com mal súbito para ser utilizada em situações em que não seja possível o uso do elevador. Possuímos também um kit básico de primeiros socorros, que conta com talas, uma prancha e curativos. </w:t>
      </w:r>
    </w:p>
    <w:p w:rsidR="003315AE" w:rsidRPr="006156CD" w:rsidRDefault="003315AE" w:rsidP="006156CD">
      <w:pPr>
        <w:jc w:val="both"/>
        <w:rPr>
          <w:rFonts w:ascii="Tahoma" w:hAnsi="Tahoma" w:cs="Tahoma"/>
        </w:rPr>
      </w:pPr>
      <w:r w:rsidRPr="006156CD">
        <w:rPr>
          <w:rFonts w:ascii="Tahoma" w:hAnsi="Tahoma" w:cs="Tahoma"/>
        </w:rPr>
        <w:t xml:space="preserve">ATENÇÃO: Nenhum funcionário do Espaço está autorizado a medicar, sob nenhuma circunstância, os visitantes. </w:t>
      </w:r>
    </w:p>
    <w:p w:rsidR="003315AE" w:rsidRPr="006156CD" w:rsidRDefault="003315AE" w:rsidP="006156CD">
      <w:pPr>
        <w:jc w:val="both"/>
        <w:rPr>
          <w:rFonts w:ascii="Tahoma" w:hAnsi="Tahoma" w:cs="Tahoma"/>
        </w:rPr>
      </w:pPr>
      <w:r w:rsidRPr="006156CD">
        <w:rPr>
          <w:rFonts w:ascii="Tahoma" w:hAnsi="Tahoma" w:cs="Tahoma"/>
        </w:rPr>
        <w:t xml:space="preserve"> </w:t>
      </w:r>
    </w:p>
    <w:p w:rsidR="003315AE" w:rsidRPr="006156CD" w:rsidRDefault="003315AE" w:rsidP="006156CD">
      <w:pPr>
        <w:jc w:val="both"/>
        <w:rPr>
          <w:rFonts w:ascii="Tahoma" w:hAnsi="Tahoma" w:cs="Tahoma"/>
        </w:rPr>
      </w:pPr>
      <w:r w:rsidRPr="006156CD">
        <w:rPr>
          <w:rFonts w:ascii="Tahoma" w:hAnsi="Tahoma" w:cs="Tahoma"/>
        </w:rPr>
        <w:t xml:space="preserve">  </w:t>
      </w:r>
    </w:p>
    <w:p w:rsidR="00B87C11" w:rsidRPr="006156CD" w:rsidRDefault="00B87C11" w:rsidP="006156CD">
      <w:pPr>
        <w:rPr>
          <w:rFonts w:ascii="Tahoma" w:hAnsi="Tahoma" w:cs="Tahoma"/>
        </w:rPr>
      </w:pPr>
    </w:p>
    <w:sectPr w:rsidR="00B87C11" w:rsidRPr="006156CD" w:rsidSect="00C0493D">
      <w:headerReference w:type="default" r:id="rId12"/>
      <w:pgSz w:w="11900" w:h="16840"/>
      <w:pgMar w:top="1418" w:right="1701" w:bottom="1418" w:left="1701" w:header="397" w:footer="2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13" w:rsidRDefault="00CD0013" w:rsidP="005756ED">
      <w:pPr>
        <w:spacing w:after="0" w:line="240" w:lineRule="auto"/>
      </w:pPr>
      <w:r>
        <w:separator/>
      </w:r>
    </w:p>
  </w:endnote>
  <w:endnote w:type="continuationSeparator" w:id="0">
    <w:p w:rsidR="00CD0013" w:rsidRDefault="00CD0013" w:rsidP="0057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13" w:rsidRDefault="00CD0013" w:rsidP="005756ED">
      <w:pPr>
        <w:spacing w:after="0" w:line="240" w:lineRule="auto"/>
      </w:pPr>
      <w:r>
        <w:separator/>
      </w:r>
    </w:p>
  </w:footnote>
  <w:footnote w:type="continuationSeparator" w:id="0">
    <w:p w:rsidR="00CD0013" w:rsidRDefault="00CD0013" w:rsidP="0057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FD" w:rsidRDefault="00584AE8" w:rsidP="00CC59DD">
    <w:pPr>
      <w:pStyle w:val="Cabealho"/>
      <w:tabs>
        <w:tab w:val="clear" w:pos="4252"/>
        <w:tab w:val="clear" w:pos="8504"/>
      </w:tabs>
      <w:ind w:right="-1"/>
    </w:pPr>
    <w:r>
      <w:rPr>
        <w:noProof/>
        <w:lang w:eastAsia="pt-BR"/>
      </w:rPr>
      <w:drawing>
        <wp:inline distT="0" distB="0" distL="0" distR="0">
          <wp:extent cx="4886325" cy="685800"/>
          <wp:effectExtent l="19050" t="0" r="0" b="0"/>
          <wp:docPr id="1" name="Imagem 1" descr="Logo%20Espaç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Espaço-03"/>
                  <pic:cNvPicPr>
                    <a:picLocks noChangeAspect="1" noChangeArrowheads="1"/>
                  </pic:cNvPicPr>
                </pic:nvPicPr>
                <pic:blipFill>
                  <a:blip r:embed="rId1"/>
                  <a:srcRect/>
                  <a:stretch>
                    <a:fillRect/>
                  </a:stretch>
                </pic:blipFill>
                <pic:spPr bwMode="auto">
                  <a:xfrm>
                    <a:off x="0" y="0"/>
                    <a:ext cx="488632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7CC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7F0A"/>
    <w:multiLevelType w:val="multilevel"/>
    <w:tmpl w:val="AFE8F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221930"/>
    <w:multiLevelType w:val="hybridMultilevel"/>
    <w:tmpl w:val="F7A29A50"/>
    <w:lvl w:ilvl="0" w:tplc="747634C0">
      <w:numFmt w:val="bullet"/>
      <w:lvlText w:val="•"/>
      <w:lvlJc w:val="left"/>
      <w:pPr>
        <w:ind w:left="720" w:hanging="360"/>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E01B14"/>
    <w:multiLevelType w:val="hybridMultilevel"/>
    <w:tmpl w:val="22B855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376A65"/>
    <w:multiLevelType w:val="multilevel"/>
    <w:tmpl w:val="CA2C7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7967C63"/>
    <w:multiLevelType w:val="hybridMultilevel"/>
    <w:tmpl w:val="565ED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al"/>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D9"/>
    <w:rsid w:val="00015E0A"/>
    <w:rsid w:val="00022584"/>
    <w:rsid w:val="00031D00"/>
    <w:rsid w:val="000329A4"/>
    <w:rsid w:val="00033F1B"/>
    <w:rsid w:val="00041A4A"/>
    <w:rsid w:val="00042605"/>
    <w:rsid w:val="00045CF8"/>
    <w:rsid w:val="00050003"/>
    <w:rsid w:val="00052713"/>
    <w:rsid w:val="0005733A"/>
    <w:rsid w:val="0007619A"/>
    <w:rsid w:val="000809B7"/>
    <w:rsid w:val="00090CDA"/>
    <w:rsid w:val="00090E04"/>
    <w:rsid w:val="000B6411"/>
    <w:rsid w:val="000C14DD"/>
    <w:rsid w:val="000C1B17"/>
    <w:rsid w:val="000C2F33"/>
    <w:rsid w:val="000C399C"/>
    <w:rsid w:val="000D32EE"/>
    <w:rsid w:val="000D46C1"/>
    <w:rsid w:val="000D64DB"/>
    <w:rsid w:val="000D65E0"/>
    <w:rsid w:val="000D70EF"/>
    <w:rsid w:val="000F229D"/>
    <w:rsid w:val="000F2B30"/>
    <w:rsid w:val="0010127D"/>
    <w:rsid w:val="0010182F"/>
    <w:rsid w:val="00103539"/>
    <w:rsid w:val="00104D75"/>
    <w:rsid w:val="00115E65"/>
    <w:rsid w:val="00117DAD"/>
    <w:rsid w:val="0012039E"/>
    <w:rsid w:val="00121532"/>
    <w:rsid w:val="00126AC2"/>
    <w:rsid w:val="001279F3"/>
    <w:rsid w:val="00133BC2"/>
    <w:rsid w:val="0013741F"/>
    <w:rsid w:val="00140252"/>
    <w:rsid w:val="001445D1"/>
    <w:rsid w:val="00153686"/>
    <w:rsid w:val="001600C3"/>
    <w:rsid w:val="0019001C"/>
    <w:rsid w:val="00196996"/>
    <w:rsid w:val="00197508"/>
    <w:rsid w:val="001A6596"/>
    <w:rsid w:val="001A6CA5"/>
    <w:rsid w:val="001A7C23"/>
    <w:rsid w:val="001D2ED6"/>
    <w:rsid w:val="001E4F34"/>
    <w:rsid w:val="001E5B6C"/>
    <w:rsid w:val="001E7E86"/>
    <w:rsid w:val="001F17D9"/>
    <w:rsid w:val="00200D0D"/>
    <w:rsid w:val="002068AF"/>
    <w:rsid w:val="00206901"/>
    <w:rsid w:val="0021079B"/>
    <w:rsid w:val="00214D66"/>
    <w:rsid w:val="0022393E"/>
    <w:rsid w:val="0022461B"/>
    <w:rsid w:val="002271E1"/>
    <w:rsid w:val="0023353D"/>
    <w:rsid w:val="002640CA"/>
    <w:rsid w:val="00266D56"/>
    <w:rsid w:val="00267197"/>
    <w:rsid w:val="00270A2B"/>
    <w:rsid w:val="002712D1"/>
    <w:rsid w:val="00283B7A"/>
    <w:rsid w:val="002841E5"/>
    <w:rsid w:val="002857D7"/>
    <w:rsid w:val="00286A23"/>
    <w:rsid w:val="00286C57"/>
    <w:rsid w:val="002926ED"/>
    <w:rsid w:val="00292AEB"/>
    <w:rsid w:val="0029674D"/>
    <w:rsid w:val="002A244D"/>
    <w:rsid w:val="002A3560"/>
    <w:rsid w:val="002B69B8"/>
    <w:rsid w:val="002C25D2"/>
    <w:rsid w:val="002D76A2"/>
    <w:rsid w:val="002E67D9"/>
    <w:rsid w:val="002E6D74"/>
    <w:rsid w:val="002F3B4D"/>
    <w:rsid w:val="002F4886"/>
    <w:rsid w:val="002F4A31"/>
    <w:rsid w:val="003002A6"/>
    <w:rsid w:val="00303770"/>
    <w:rsid w:val="00322006"/>
    <w:rsid w:val="00327EEF"/>
    <w:rsid w:val="003301C3"/>
    <w:rsid w:val="00330C0F"/>
    <w:rsid w:val="003315AE"/>
    <w:rsid w:val="00340224"/>
    <w:rsid w:val="00347E84"/>
    <w:rsid w:val="00362BC5"/>
    <w:rsid w:val="00382490"/>
    <w:rsid w:val="00390DE7"/>
    <w:rsid w:val="00390F84"/>
    <w:rsid w:val="003A2780"/>
    <w:rsid w:val="003A6547"/>
    <w:rsid w:val="003C1E21"/>
    <w:rsid w:val="003C2D44"/>
    <w:rsid w:val="003C3351"/>
    <w:rsid w:val="003C34DF"/>
    <w:rsid w:val="003C69A8"/>
    <w:rsid w:val="003D32A1"/>
    <w:rsid w:val="003D4D7B"/>
    <w:rsid w:val="003F1698"/>
    <w:rsid w:val="003F23D5"/>
    <w:rsid w:val="003F349C"/>
    <w:rsid w:val="003F621D"/>
    <w:rsid w:val="00401671"/>
    <w:rsid w:val="00401C8F"/>
    <w:rsid w:val="00403D6B"/>
    <w:rsid w:val="004060B2"/>
    <w:rsid w:val="0040676A"/>
    <w:rsid w:val="00411C1E"/>
    <w:rsid w:val="004166E4"/>
    <w:rsid w:val="004176D7"/>
    <w:rsid w:val="004176E1"/>
    <w:rsid w:val="00425C55"/>
    <w:rsid w:val="00427356"/>
    <w:rsid w:val="00433E27"/>
    <w:rsid w:val="00440DEA"/>
    <w:rsid w:val="00454E9E"/>
    <w:rsid w:val="0047169D"/>
    <w:rsid w:val="00474B53"/>
    <w:rsid w:val="00476DA5"/>
    <w:rsid w:val="00477229"/>
    <w:rsid w:val="004802E8"/>
    <w:rsid w:val="00481EAC"/>
    <w:rsid w:val="004925D7"/>
    <w:rsid w:val="004B01B9"/>
    <w:rsid w:val="004B1D88"/>
    <w:rsid w:val="004F1899"/>
    <w:rsid w:val="00502371"/>
    <w:rsid w:val="005078A7"/>
    <w:rsid w:val="005140BD"/>
    <w:rsid w:val="00514105"/>
    <w:rsid w:val="00514B7E"/>
    <w:rsid w:val="00522B76"/>
    <w:rsid w:val="00522CCB"/>
    <w:rsid w:val="00527F7D"/>
    <w:rsid w:val="00530F3B"/>
    <w:rsid w:val="005315B2"/>
    <w:rsid w:val="005330CD"/>
    <w:rsid w:val="0057085B"/>
    <w:rsid w:val="005756ED"/>
    <w:rsid w:val="00577CB0"/>
    <w:rsid w:val="005828D1"/>
    <w:rsid w:val="00584AE8"/>
    <w:rsid w:val="00592B41"/>
    <w:rsid w:val="00596A2B"/>
    <w:rsid w:val="005A1D22"/>
    <w:rsid w:val="005A5842"/>
    <w:rsid w:val="005B30B3"/>
    <w:rsid w:val="005B4E2D"/>
    <w:rsid w:val="005C5936"/>
    <w:rsid w:val="005C5DA3"/>
    <w:rsid w:val="005C7303"/>
    <w:rsid w:val="005C7C42"/>
    <w:rsid w:val="005D02A1"/>
    <w:rsid w:val="005D6447"/>
    <w:rsid w:val="005E28CE"/>
    <w:rsid w:val="005E3357"/>
    <w:rsid w:val="005F4617"/>
    <w:rsid w:val="005F6C42"/>
    <w:rsid w:val="006156CD"/>
    <w:rsid w:val="00620718"/>
    <w:rsid w:val="00621394"/>
    <w:rsid w:val="0062521E"/>
    <w:rsid w:val="0064204D"/>
    <w:rsid w:val="0064766D"/>
    <w:rsid w:val="006715FF"/>
    <w:rsid w:val="00674606"/>
    <w:rsid w:val="006816D4"/>
    <w:rsid w:val="00682CEB"/>
    <w:rsid w:val="006A4DEF"/>
    <w:rsid w:val="006A69BD"/>
    <w:rsid w:val="006B0DD9"/>
    <w:rsid w:val="006B2B48"/>
    <w:rsid w:val="006B3208"/>
    <w:rsid w:val="006C38DF"/>
    <w:rsid w:val="006C57E5"/>
    <w:rsid w:val="006C59D3"/>
    <w:rsid w:val="006D2581"/>
    <w:rsid w:val="006D6B3E"/>
    <w:rsid w:val="006F0D78"/>
    <w:rsid w:val="006F79C6"/>
    <w:rsid w:val="00701756"/>
    <w:rsid w:val="007074D8"/>
    <w:rsid w:val="00726C44"/>
    <w:rsid w:val="00742C9E"/>
    <w:rsid w:val="00750087"/>
    <w:rsid w:val="00751941"/>
    <w:rsid w:val="00757BC1"/>
    <w:rsid w:val="00762B17"/>
    <w:rsid w:val="00763845"/>
    <w:rsid w:val="00765FE5"/>
    <w:rsid w:val="007663CA"/>
    <w:rsid w:val="00774346"/>
    <w:rsid w:val="0077598C"/>
    <w:rsid w:val="007914AC"/>
    <w:rsid w:val="007B2634"/>
    <w:rsid w:val="007B4D10"/>
    <w:rsid w:val="007D63FD"/>
    <w:rsid w:val="007D6D2D"/>
    <w:rsid w:val="007D7E92"/>
    <w:rsid w:val="007E03DA"/>
    <w:rsid w:val="007E4727"/>
    <w:rsid w:val="007E4D18"/>
    <w:rsid w:val="007E5889"/>
    <w:rsid w:val="007F502D"/>
    <w:rsid w:val="00804054"/>
    <w:rsid w:val="00811296"/>
    <w:rsid w:val="00813069"/>
    <w:rsid w:val="008370B4"/>
    <w:rsid w:val="00841295"/>
    <w:rsid w:val="008508F1"/>
    <w:rsid w:val="008604D2"/>
    <w:rsid w:val="0086088C"/>
    <w:rsid w:val="00860A7B"/>
    <w:rsid w:val="00861A92"/>
    <w:rsid w:val="00861E43"/>
    <w:rsid w:val="0088091A"/>
    <w:rsid w:val="00887154"/>
    <w:rsid w:val="00891CB6"/>
    <w:rsid w:val="00891E53"/>
    <w:rsid w:val="008A0B65"/>
    <w:rsid w:val="008B5819"/>
    <w:rsid w:val="008B78F3"/>
    <w:rsid w:val="008C173C"/>
    <w:rsid w:val="008C4257"/>
    <w:rsid w:val="008D06F3"/>
    <w:rsid w:val="008D07AD"/>
    <w:rsid w:val="008D1FC2"/>
    <w:rsid w:val="008D48F8"/>
    <w:rsid w:val="008E3651"/>
    <w:rsid w:val="008E5571"/>
    <w:rsid w:val="008F238F"/>
    <w:rsid w:val="008F2448"/>
    <w:rsid w:val="008F4D1A"/>
    <w:rsid w:val="008F7615"/>
    <w:rsid w:val="00916091"/>
    <w:rsid w:val="0092158D"/>
    <w:rsid w:val="00921E05"/>
    <w:rsid w:val="009302D0"/>
    <w:rsid w:val="00934D80"/>
    <w:rsid w:val="00935EF8"/>
    <w:rsid w:val="00937403"/>
    <w:rsid w:val="009414FD"/>
    <w:rsid w:val="009532FF"/>
    <w:rsid w:val="00953C0A"/>
    <w:rsid w:val="009555AB"/>
    <w:rsid w:val="00960D08"/>
    <w:rsid w:val="0096375E"/>
    <w:rsid w:val="00973811"/>
    <w:rsid w:val="009841B1"/>
    <w:rsid w:val="009851F6"/>
    <w:rsid w:val="00985D30"/>
    <w:rsid w:val="009A15EC"/>
    <w:rsid w:val="009A1B44"/>
    <w:rsid w:val="009A4CA5"/>
    <w:rsid w:val="009B4B36"/>
    <w:rsid w:val="009C3E2B"/>
    <w:rsid w:val="009D284D"/>
    <w:rsid w:val="009D390F"/>
    <w:rsid w:val="009E38E7"/>
    <w:rsid w:val="009E7446"/>
    <w:rsid w:val="009F1A86"/>
    <w:rsid w:val="00A04B1E"/>
    <w:rsid w:val="00A06763"/>
    <w:rsid w:val="00A10767"/>
    <w:rsid w:val="00A11CEA"/>
    <w:rsid w:val="00A20873"/>
    <w:rsid w:val="00A22216"/>
    <w:rsid w:val="00A251C5"/>
    <w:rsid w:val="00A267CC"/>
    <w:rsid w:val="00A535AC"/>
    <w:rsid w:val="00A54843"/>
    <w:rsid w:val="00A64B3B"/>
    <w:rsid w:val="00A74506"/>
    <w:rsid w:val="00A764D5"/>
    <w:rsid w:val="00A77A5C"/>
    <w:rsid w:val="00A97947"/>
    <w:rsid w:val="00AA0332"/>
    <w:rsid w:val="00AA131D"/>
    <w:rsid w:val="00AA2208"/>
    <w:rsid w:val="00AA5201"/>
    <w:rsid w:val="00AA5D4D"/>
    <w:rsid w:val="00AB5B84"/>
    <w:rsid w:val="00AC25A6"/>
    <w:rsid w:val="00AC3165"/>
    <w:rsid w:val="00AC5034"/>
    <w:rsid w:val="00AC5501"/>
    <w:rsid w:val="00AC55F8"/>
    <w:rsid w:val="00AC79C3"/>
    <w:rsid w:val="00AD0130"/>
    <w:rsid w:val="00AF0837"/>
    <w:rsid w:val="00B05CEF"/>
    <w:rsid w:val="00B12E41"/>
    <w:rsid w:val="00B14826"/>
    <w:rsid w:val="00B14B47"/>
    <w:rsid w:val="00B213D9"/>
    <w:rsid w:val="00B41BB2"/>
    <w:rsid w:val="00B42676"/>
    <w:rsid w:val="00B4336E"/>
    <w:rsid w:val="00B450BA"/>
    <w:rsid w:val="00B46A7F"/>
    <w:rsid w:val="00B479A3"/>
    <w:rsid w:val="00B53723"/>
    <w:rsid w:val="00B54D91"/>
    <w:rsid w:val="00B5739B"/>
    <w:rsid w:val="00B657D4"/>
    <w:rsid w:val="00B7303A"/>
    <w:rsid w:val="00B73EE9"/>
    <w:rsid w:val="00B76F48"/>
    <w:rsid w:val="00B8220F"/>
    <w:rsid w:val="00B87C11"/>
    <w:rsid w:val="00B9123D"/>
    <w:rsid w:val="00B93A60"/>
    <w:rsid w:val="00BB2244"/>
    <w:rsid w:val="00BB4561"/>
    <w:rsid w:val="00BC01DF"/>
    <w:rsid w:val="00BC67A0"/>
    <w:rsid w:val="00BD4A66"/>
    <w:rsid w:val="00BE433F"/>
    <w:rsid w:val="00BF0C75"/>
    <w:rsid w:val="00BF53B3"/>
    <w:rsid w:val="00C0493D"/>
    <w:rsid w:val="00C101D9"/>
    <w:rsid w:val="00C121EF"/>
    <w:rsid w:val="00C12981"/>
    <w:rsid w:val="00C12FEC"/>
    <w:rsid w:val="00C206B7"/>
    <w:rsid w:val="00C221D8"/>
    <w:rsid w:val="00C32384"/>
    <w:rsid w:val="00C3295E"/>
    <w:rsid w:val="00C3586D"/>
    <w:rsid w:val="00C36A8F"/>
    <w:rsid w:val="00C440FF"/>
    <w:rsid w:val="00C45384"/>
    <w:rsid w:val="00C51C7B"/>
    <w:rsid w:val="00C52F22"/>
    <w:rsid w:val="00C538BD"/>
    <w:rsid w:val="00C551FD"/>
    <w:rsid w:val="00C570BE"/>
    <w:rsid w:val="00C574DB"/>
    <w:rsid w:val="00C64A2C"/>
    <w:rsid w:val="00C64B28"/>
    <w:rsid w:val="00C667A3"/>
    <w:rsid w:val="00C73E2F"/>
    <w:rsid w:val="00C759B7"/>
    <w:rsid w:val="00CA0433"/>
    <w:rsid w:val="00CA4092"/>
    <w:rsid w:val="00CB07A3"/>
    <w:rsid w:val="00CB66E3"/>
    <w:rsid w:val="00CC59DD"/>
    <w:rsid w:val="00CD0013"/>
    <w:rsid w:val="00CD2323"/>
    <w:rsid w:val="00CD4EF2"/>
    <w:rsid w:val="00CD590B"/>
    <w:rsid w:val="00CD7DB0"/>
    <w:rsid w:val="00CE420E"/>
    <w:rsid w:val="00D00593"/>
    <w:rsid w:val="00D03B27"/>
    <w:rsid w:val="00D1681E"/>
    <w:rsid w:val="00D17270"/>
    <w:rsid w:val="00D2210F"/>
    <w:rsid w:val="00D268FF"/>
    <w:rsid w:val="00D35654"/>
    <w:rsid w:val="00D36BCB"/>
    <w:rsid w:val="00D4174B"/>
    <w:rsid w:val="00D433AE"/>
    <w:rsid w:val="00D50515"/>
    <w:rsid w:val="00D5403C"/>
    <w:rsid w:val="00D61947"/>
    <w:rsid w:val="00D722F6"/>
    <w:rsid w:val="00D9228B"/>
    <w:rsid w:val="00D96F88"/>
    <w:rsid w:val="00DA04F5"/>
    <w:rsid w:val="00DA21D4"/>
    <w:rsid w:val="00DA60DD"/>
    <w:rsid w:val="00DB2198"/>
    <w:rsid w:val="00DB6142"/>
    <w:rsid w:val="00DC2483"/>
    <w:rsid w:val="00DC2BB0"/>
    <w:rsid w:val="00DD5FAB"/>
    <w:rsid w:val="00DE0572"/>
    <w:rsid w:val="00DE6BFF"/>
    <w:rsid w:val="00DF33A3"/>
    <w:rsid w:val="00DF33A9"/>
    <w:rsid w:val="00E23518"/>
    <w:rsid w:val="00E273C8"/>
    <w:rsid w:val="00E31907"/>
    <w:rsid w:val="00E46DED"/>
    <w:rsid w:val="00E62EC3"/>
    <w:rsid w:val="00E76CD5"/>
    <w:rsid w:val="00E80E72"/>
    <w:rsid w:val="00E87BBF"/>
    <w:rsid w:val="00E95187"/>
    <w:rsid w:val="00E96C35"/>
    <w:rsid w:val="00E97B2A"/>
    <w:rsid w:val="00EA3599"/>
    <w:rsid w:val="00EA5128"/>
    <w:rsid w:val="00EA6B5D"/>
    <w:rsid w:val="00EB0913"/>
    <w:rsid w:val="00EB1083"/>
    <w:rsid w:val="00EC049B"/>
    <w:rsid w:val="00ED709C"/>
    <w:rsid w:val="00EE15A1"/>
    <w:rsid w:val="00EE7F1D"/>
    <w:rsid w:val="00EF2392"/>
    <w:rsid w:val="00EF2AE7"/>
    <w:rsid w:val="00EF548B"/>
    <w:rsid w:val="00EF6C5C"/>
    <w:rsid w:val="00F01F31"/>
    <w:rsid w:val="00F03F37"/>
    <w:rsid w:val="00F115BD"/>
    <w:rsid w:val="00F17283"/>
    <w:rsid w:val="00F22652"/>
    <w:rsid w:val="00F236A5"/>
    <w:rsid w:val="00F36565"/>
    <w:rsid w:val="00F47009"/>
    <w:rsid w:val="00F6150D"/>
    <w:rsid w:val="00F7491A"/>
    <w:rsid w:val="00F75EBB"/>
    <w:rsid w:val="00F76BD6"/>
    <w:rsid w:val="00F7720F"/>
    <w:rsid w:val="00F84F40"/>
    <w:rsid w:val="00F86AA1"/>
    <w:rsid w:val="00F901AD"/>
    <w:rsid w:val="00F90973"/>
    <w:rsid w:val="00F9242D"/>
    <w:rsid w:val="00FA07E5"/>
    <w:rsid w:val="00FA2AE6"/>
    <w:rsid w:val="00FA796D"/>
    <w:rsid w:val="00FB1C1C"/>
    <w:rsid w:val="00FB79F2"/>
    <w:rsid w:val="00FC2413"/>
    <w:rsid w:val="00FC3016"/>
    <w:rsid w:val="00FC485C"/>
    <w:rsid w:val="00FC561D"/>
    <w:rsid w:val="00FC5DD2"/>
    <w:rsid w:val="00FF283F"/>
    <w:rsid w:val="00FF35DA"/>
    <w:rsid w:val="00FF55FA"/>
    <w:rsid w:val="00FF7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37E467"/>
  <w15:docId w15:val="{808A0AA1-294D-4B07-A629-90043535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F3"/>
    <w:pPr>
      <w:suppressAutoHyphens/>
      <w:spacing w:after="200" w:line="276" w:lineRule="auto"/>
    </w:pPr>
    <w:rPr>
      <w:rFonts w:ascii="Calibri" w:eastAsia="Calibri" w:hAnsi="Calibri" w:cs="Calibri"/>
      <w:sz w:val="22"/>
      <w:szCs w:val="22"/>
      <w:lang w:eastAsia="ar-SA"/>
    </w:rPr>
  </w:style>
  <w:style w:type="paragraph" w:styleId="Ttulo3">
    <w:name w:val="heading 3"/>
    <w:basedOn w:val="Normal"/>
    <w:link w:val="Ttulo3Char"/>
    <w:uiPriority w:val="9"/>
    <w:qFormat/>
    <w:rsid w:val="003C34DF"/>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B78F3"/>
  </w:style>
  <w:style w:type="character" w:customStyle="1" w:styleId="CabealhoChar">
    <w:name w:val="Cabeçalho Char"/>
    <w:basedOn w:val="Fontepargpadro1"/>
    <w:rsid w:val="008B78F3"/>
  </w:style>
  <w:style w:type="character" w:customStyle="1" w:styleId="RodapChar">
    <w:name w:val="Rodapé Char"/>
    <w:basedOn w:val="Fontepargpadro1"/>
    <w:rsid w:val="008B78F3"/>
  </w:style>
  <w:style w:type="character" w:customStyle="1" w:styleId="TextodebaloChar">
    <w:name w:val="Texto de balão Char"/>
    <w:rsid w:val="008B78F3"/>
    <w:rPr>
      <w:rFonts w:ascii="Tahoma" w:hAnsi="Tahoma" w:cs="Tahoma"/>
      <w:sz w:val="16"/>
      <w:szCs w:val="16"/>
    </w:rPr>
  </w:style>
  <w:style w:type="paragraph" w:customStyle="1" w:styleId="Heading">
    <w:name w:val="Heading"/>
    <w:basedOn w:val="Normal"/>
    <w:next w:val="Corpodetexto"/>
    <w:rsid w:val="008B78F3"/>
    <w:pPr>
      <w:keepNext/>
      <w:spacing w:before="240" w:after="120"/>
    </w:pPr>
    <w:rPr>
      <w:rFonts w:ascii="Arial" w:eastAsia="Arial Unicode MS" w:hAnsi="Arial" w:cs="Arial Unicode MS"/>
      <w:sz w:val="28"/>
      <w:szCs w:val="28"/>
    </w:rPr>
  </w:style>
  <w:style w:type="paragraph" w:styleId="Corpodetexto">
    <w:name w:val="Body Text"/>
    <w:basedOn w:val="Normal"/>
    <w:rsid w:val="008B78F3"/>
    <w:pPr>
      <w:spacing w:after="120"/>
    </w:pPr>
  </w:style>
  <w:style w:type="paragraph" w:styleId="Lista">
    <w:name w:val="List"/>
    <w:basedOn w:val="Corpodetexto"/>
    <w:rsid w:val="008B78F3"/>
  </w:style>
  <w:style w:type="paragraph" w:customStyle="1" w:styleId="Caption1">
    <w:name w:val="Caption1"/>
    <w:basedOn w:val="Normal"/>
    <w:rsid w:val="008B78F3"/>
    <w:pPr>
      <w:suppressLineNumbers/>
      <w:spacing w:before="120" w:after="120"/>
    </w:pPr>
    <w:rPr>
      <w:i/>
      <w:iCs/>
      <w:sz w:val="24"/>
      <w:szCs w:val="24"/>
    </w:rPr>
  </w:style>
  <w:style w:type="paragraph" w:customStyle="1" w:styleId="Index">
    <w:name w:val="Index"/>
    <w:basedOn w:val="Normal"/>
    <w:rsid w:val="008B78F3"/>
    <w:pPr>
      <w:suppressLineNumbers/>
    </w:pPr>
  </w:style>
  <w:style w:type="paragraph" w:styleId="Cabealho">
    <w:name w:val="header"/>
    <w:basedOn w:val="Normal"/>
    <w:link w:val="CabealhoChar1"/>
    <w:uiPriority w:val="99"/>
    <w:rsid w:val="008B78F3"/>
    <w:pPr>
      <w:tabs>
        <w:tab w:val="center" w:pos="4252"/>
        <w:tab w:val="right" w:pos="8504"/>
      </w:tabs>
      <w:spacing w:after="0" w:line="240" w:lineRule="auto"/>
    </w:pPr>
    <w:rPr>
      <w:rFonts w:cs="Times New Roman"/>
    </w:rPr>
  </w:style>
  <w:style w:type="paragraph" w:styleId="Rodap">
    <w:name w:val="footer"/>
    <w:basedOn w:val="Normal"/>
    <w:rsid w:val="008B78F3"/>
    <w:pPr>
      <w:tabs>
        <w:tab w:val="center" w:pos="4252"/>
        <w:tab w:val="right" w:pos="8504"/>
      </w:tabs>
      <w:spacing w:after="0" w:line="240" w:lineRule="auto"/>
    </w:pPr>
  </w:style>
  <w:style w:type="paragraph" w:styleId="Textodebalo">
    <w:name w:val="Balloon Text"/>
    <w:basedOn w:val="Normal"/>
    <w:rsid w:val="008B78F3"/>
    <w:pPr>
      <w:spacing w:after="0" w:line="240" w:lineRule="auto"/>
    </w:pPr>
    <w:rPr>
      <w:rFonts w:ascii="Tahoma" w:hAnsi="Tahoma" w:cs="Tahoma"/>
      <w:sz w:val="16"/>
      <w:szCs w:val="16"/>
    </w:rPr>
  </w:style>
  <w:style w:type="paragraph" w:styleId="NormalWeb">
    <w:name w:val="Normal (Web)"/>
    <w:basedOn w:val="Normal"/>
    <w:uiPriority w:val="99"/>
    <w:unhideWhenUsed/>
    <w:rsid w:val="006B0DD9"/>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6B0DD9"/>
    <w:rPr>
      <w:color w:val="5F5F5F"/>
      <w:u w:val="single"/>
    </w:rPr>
  </w:style>
  <w:style w:type="character" w:customStyle="1" w:styleId="apple-converted-space">
    <w:name w:val="apple-converted-space"/>
    <w:basedOn w:val="Fontepargpadro"/>
    <w:rsid w:val="00045CF8"/>
  </w:style>
  <w:style w:type="paragraph" w:styleId="Textodecomentrio">
    <w:name w:val="annotation text"/>
    <w:basedOn w:val="Normal"/>
    <w:link w:val="TextodecomentrioChar"/>
    <w:uiPriority w:val="99"/>
    <w:semiHidden/>
    <w:unhideWhenUsed/>
    <w:rsid w:val="000C1B17"/>
    <w:pPr>
      <w:suppressAutoHyphens w:val="0"/>
      <w:spacing w:before="240" w:line="240" w:lineRule="auto"/>
    </w:pPr>
    <w:rPr>
      <w:rFonts w:cs="Times New Roman"/>
      <w:sz w:val="20"/>
      <w:szCs w:val="20"/>
      <w:lang w:eastAsia="en-US"/>
    </w:rPr>
  </w:style>
  <w:style w:type="character" w:customStyle="1" w:styleId="TextodecomentrioChar">
    <w:name w:val="Texto de comentário Char"/>
    <w:link w:val="Textodecomentrio"/>
    <w:uiPriority w:val="99"/>
    <w:semiHidden/>
    <w:rsid w:val="000C1B17"/>
    <w:rPr>
      <w:rFonts w:ascii="Calibri" w:eastAsia="Calibri" w:hAnsi="Calibri"/>
      <w:lang w:eastAsia="en-US"/>
    </w:rPr>
  </w:style>
  <w:style w:type="character" w:customStyle="1" w:styleId="il">
    <w:name w:val="il"/>
    <w:basedOn w:val="Fontepargpadro"/>
    <w:rsid w:val="002F3B4D"/>
  </w:style>
  <w:style w:type="paragraph" w:customStyle="1" w:styleId="GradeClara-nfase31">
    <w:name w:val="Grade Clara - Ênfase 31"/>
    <w:basedOn w:val="Normal"/>
    <w:uiPriority w:val="34"/>
    <w:qFormat/>
    <w:rsid w:val="00DA21D4"/>
    <w:pPr>
      <w:suppressAutoHyphens w:val="0"/>
      <w:ind w:left="720"/>
      <w:contextualSpacing/>
    </w:pPr>
    <w:rPr>
      <w:rFonts w:cs="Times New Roman"/>
      <w:lang w:eastAsia="en-US"/>
    </w:rPr>
  </w:style>
  <w:style w:type="character" w:customStyle="1" w:styleId="apple-tab-span">
    <w:name w:val="apple-tab-span"/>
    <w:basedOn w:val="Fontepargpadro"/>
    <w:rsid w:val="00153686"/>
  </w:style>
  <w:style w:type="paragraph" w:customStyle="1" w:styleId="Normal1">
    <w:name w:val="Normal1"/>
    <w:rsid w:val="004802E8"/>
    <w:pPr>
      <w:spacing w:after="200" w:line="276" w:lineRule="auto"/>
    </w:pPr>
    <w:rPr>
      <w:rFonts w:ascii="Calibri" w:eastAsia="Calibri" w:hAnsi="Calibri" w:cs="Calibri"/>
      <w:color w:val="000000"/>
      <w:sz w:val="22"/>
      <w:szCs w:val="22"/>
      <w:lang w:eastAsia="en-US"/>
    </w:rPr>
  </w:style>
  <w:style w:type="character" w:customStyle="1" w:styleId="Ttulo3Char">
    <w:name w:val="Título 3 Char"/>
    <w:link w:val="Ttulo3"/>
    <w:uiPriority w:val="9"/>
    <w:rsid w:val="003C34DF"/>
    <w:rPr>
      <w:b/>
      <w:bCs/>
      <w:sz w:val="27"/>
      <w:szCs w:val="27"/>
    </w:rPr>
  </w:style>
  <w:style w:type="character" w:styleId="Forte">
    <w:name w:val="Strong"/>
    <w:uiPriority w:val="22"/>
    <w:qFormat/>
    <w:rsid w:val="003C34DF"/>
    <w:rPr>
      <w:b/>
      <w:bCs/>
    </w:rPr>
  </w:style>
  <w:style w:type="character" w:customStyle="1" w:styleId="m-3602754601252522320gmail-color14">
    <w:name w:val="m_-3602754601252522320gmail-color14"/>
    <w:basedOn w:val="Fontepargpadro"/>
    <w:rsid w:val="00433E27"/>
  </w:style>
  <w:style w:type="character" w:customStyle="1" w:styleId="m-3602754601252522320gmail-color18">
    <w:name w:val="m_-3602754601252522320gmail-color18"/>
    <w:basedOn w:val="Fontepargpadro"/>
    <w:rsid w:val="00433E27"/>
  </w:style>
  <w:style w:type="character" w:customStyle="1" w:styleId="m-3602754601252522320gmail-apple-converted-space">
    <w:name w:val="m_-3602754601252522320gmail-apple-converted-space"/>
    <w:basedOn w:val="Fontepargpadro"/>
    <w:rsid w:val="00433E27"/>
  </w:style>
  <w:style w:type="character" w:styleId="HiperlinkVisitado">
    <w:name w:val="FollowedHyperlink"/>
    <w:uiPriority w:val="99"/>
    <w:semiHidden/>
    <w:unhideWhenUsed/>
    <w:rsid w:val="00433E27"/>
    <w:rPr>
      <w:color w:val="800080"/>
      <w:u w:val="single"/>
    </w:rPr>
  </w:style>
  <w:style w:type="paragraph" w:customStyle="1" w:styleId="Normal2">
    <w:name w:val="Normal2"/>
    <w:rsid w:val="00596A2B"/>
    <w:pPr>
      <w:spacing w:line="276" w:lineRule="auto"/>
    </w:pPr>
    <w:rPr>
      <w:rFonts w:ascii="Arial" w:eastAsia="Arial" w:hAnsi="Arial" w:cs="Arial"/>
      <w:color w:val="000000"/>
      <w:sz w:val="22"/>
      <w:szCs w:val="22"/>
    </w:rPr>
  </w:style>
  <w:style w:type="character" w:customStyle="1" w:styleId="CabealhoChar1">
    <w:name w:val="Cabeçalho Char1"/>
    <w:link w:val="Cabealho"/>
    <w:uiPriority w:val="99"/>
    <w:rsid w:val="00C51C7B"/>
    <w:rPr>
      <w:rFonts w:ascii="Calibri" w:eastAsia="Calibri" w:hAnsi="Calibri" w:cs="Calibri"/>
      <w:sz w:val="22"/>
      <w:szCs w:val="22"/>
      <w:lang w:val="pt-BR" w:eastAsia="ar-SA"/>
    </w:rPr>
  </w:style>
  <w:style w:type="paragraph" w:customStyle="1" w:styleId="GradeMdia21">
    <w:name w:val="Grade Média 21"/>
    <w:uiPriority w:val="1"/>
    <w:qFormat/>
    <w:rsid w:val="00C51C7B"/>
    <w:rPr>
      <w:rFonts w:ascii="Calibri" w:eastAsia="DengXian" w:hAnsi="Calibri"/>
      <w:sz w:val="22"/>
      <w:szCs w:val="22"/>
      <w:lang w:val="en-US" w:eastAsia="zh-CN"/>
    </w:rPr>
  </w:style>
  <w:style w:type="character" w:customStyle="1" w:styleId="m-7959335790994483536m-1390027290825926970m-4544196654866794323gmail-apple-converted-space">
    <w:name w:val="m_-7959335790994483536m_-1390027290825926970m_-4544196654866794323gmail-apple-converted-space"/>
    <w:rsid w:val="0039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7368">
      <w:bodyDiv w:val="1"/>
      <w:marLeft w:val="0"/>
      <w:marRight w:val="0"/>
      <w:marTop w:val="0"/>
      <w:marBottom w:val="0"/>
      <w:divBdr>
        <w:top w:val="none" w:sz="0" w:space="0" w:color="auto"/>
        <w:left w:val="none" w:sz="0" w:space="0" w:color="auto"/>
        <w:bottom w:val="none" w:sz="0" w:space="0" w:color="auto"/>
        <w:right w:val="none" w:sz="0" w:space="0" w:color="auto"/>
      </w:divBdr>
    </w:div>
    <w:div w:id="304742457">
      <w:bodyDiv w:val="1"/>
      <w:marLeft w:val="0"/>
      <w:marRight w:val="0"/>
      <w:marTop w:val="0"/>
      <w:marBottom w:val="0"/>
      <w:divBdr>
        <w:top w:val="none" w:sz="0" w:space="0" w:color="auto"/>
        <w:left w:val="none" w:sz="0" w:space="0" w:color="auto"/>
        <w:bottom w:val="none" w:sz="0" w:space="0" w:color="auto"/>
        <w:right w:val="none" w:sz="0" w:space="0" w:color="auto"/>
      </w:divBdr>
    </w:div>
    <w:div w:id="330111181">
      <w:bodyDiv w:val="1"/>
      <w:marLeft w:val="0"/>
      <w:marRight w:val="0"/>
      <w:marTop w:val="0"/>
      <w:marBottom w:val="0"/>
      <w:divBdr>
        <w:top w:val="none" w:sz="0" w:space="0" w:color="auto"/>
        <w:left w:val="none" w:sz="0" w:space="0" w:color="auto"/>
        <w:bottom w:val="none" w:sz="0" w:space="0" w:color="auto"/>
        <w:right w:val="none" w:sz="0" w:space="0" w:color="auto"/>
      </w:divBdr>
    </w:div>
    <w:div w:id="350111515">
      <w:bodyDiv w:val="1"/>
      <w:marLeft w:val="0"/>
      <w:marRight w:val="0"/>
      <w:marTop w:val="0"/>
      <w:marBottom w:val="0"/>
      <w:divBdr>
        <w:top w:val="none" w:sz="0" w:space="0" w:color="auto"/>
        <w:left w:val="none" w:sz="0" w:space="0" w:color="auto"/>
        <w:bottom w:val="none" w:sz="0" w:space="0" w:color="auto"/>
        <w:right w:val="none" w:sz="0" w:space="0" w:color="auto"/>
      </w:divBdr>
    </w:div>
    <w:div w:id="362678315">
      <w:bodyDiv w:val="1"/>
      <w:marLeft w:val="0"/>
      <w:marRight w:val="0"/>
      <w:marTop w:val="0"/>
      <w:marBottom w:val="0"/>
      <w:divBdr>
        <w:top w:val="none" w:sz="0" w:space="0" w:color="auto"/>
        <w:left w:val="none" w:sz="0" w:space="0" w:color="auto"/>
        <w:bottom w:val="none" w:sz="0" w:space="0" w:color="auto"/>
        <w:right w:val="none" w:sz="0" w:space="0" w:color="auto"/>
      </w:divBdr>
    </w:div>
    <w:div w:id="446505416">
      <w:bodyDiv w:val="1"/>
      <w:marLeft w:val="0"/>
      <w:marRight w:val="0"/>
      <w:marTop w:val="0"/>
      <w:marBottom w:val="0"/>
      <w:divBdr>
        <w:top w:val="none" w:sz="0" w:space="0" w:color="auto"/>
        <w:left w:val="none" w:sz="0" w:space="0" w:color="auto"/>
        <w:bottom w:val="none" w:sz="0" w:space="0" w:color="auto"/>
        <w:right w:val="none" w:sz="0" w:space="0" w:color="auto"/>
      </w:divBdr>
    </w:div>
    <w:div w:id="511574680">
      <w:bodyDiv w:val="1"/>
      <w:marLeft w:val="0"/>
      <w:marRight w:val="0"/>
      <w:marTop w:val="0"/>
      <w:marBottom w:val="0"/>
      <w:divBdr>
        <w:top w:val="none" w:sz="0" w:space="0" w:color="auto"/>
        <w:left w:val="none" w:sz="0" w:space="0" w:color="auto"/>
        <w:bottom w:val="none" w:sz="0" w:space="0" w:color="auto"/>
        <w:right w:val="none" w:sz="0" w:space="0" w:color="auto"/>
      </w:divBdr>
    </w:div>
    <w:div w:id="531190309">
      <w:bodyDiv w:val="1"/>
      <w:marLeft w:val="0"/>
      <w:marRight w:val="0"/>
      <w:marTop w:val="0"/>
      <w:marBottom w:val="0"/>
      <w:divBdr>
        <w:top w:val="none" w:sz="0" w:space="0" w:color="auto"/>
        <w:left w:val="none" w:sz="0" w:space="0" w:color="auto"/>
        <w:bottom w:val="none" w:sz="0" w:space="0" w:color="auto"/>
        <w:right w:val="none" w:sz="0" w:space="0" w:color="auto"/>
      </w:divBdr>
    </w:div>
    <w:div w:id="570431537">
      <w:bodyDiv w:val="1"/>
      <w:marLeft w:val="0"/>
      <w:marRight w:val="0"/>
      <w:marTop w:val="0"/>
      <w:marBottom w:val="0"/>
      <w:divBdr>
        <w:top w:val="none" w:sz="0" w:space="0" w:color="auto"/>
        <w:left w:val="none" w:sz="0" w:space="0" w:color="auto"/>
        <w:bottom w:val="none" w:sz="0" w:space="0" w:color="auto"/>
        <w:right w:val="none" w:sz="0" w:space="0" w:color="auto"/>
      </w:divBdr>
    </w:div>
    <w:div w:id="573391858">
      <w:bodyDiv w:val="1"/>
      <w:marLeft w:val="0"/>
      <w:marRight w:val="0"/>
      <w:marTop w:val="0"/>
      <w:marBottom w:val="0"/>
      <w:divBdr>
        <w:top w:val="none" w:sz="0" w:space="0" w:color="auto"/>
        <w:left w:val="none" w:sz="0" w:space="0" w:color="auto"/>
        <w:bottom w:val="none" w:sz="0" w:space="0" w:color="auto"/>
        <w:right w:val="none" w:sz="0" w:space="0" w:color="auto"/>
      </w:divBdr>
    </w:div>
    <w:div w:id="619727449">
      <w:bodyDiv w:val="1"/>
      <w:marLeft w:val="0"/>
      <w:marRight w:val="0"/>
      <w:marTop w:val="0"/>
      <w:marBottom w:val="0"/>
      <w:divBdr>
        <w:top w:val="none" w:sz="0" w:space="0" w:color="auto"/>
        <w:left w:val="none" w:sz="0" w:space="0" w:color="auto"/>
        <w:bottom w:val="none" w:sz="0" w:space="0" w:color="auto"/>
        <w:right w:val="none" w:sz="0" w:space="0" w:color="auto"/>
      </w:divBdr>
    </w:div>
    <w:div w:id="683895606">
      <w:bodyDiv w:val="1"/>
      <w:marLeft w:val="0"/>
      <w:marRight w:val="0"/>
      <w:marTop w:val="0"/>
      <w:marBottom w:val="0"/>
      <w:divBdr>
        <w:top w:val="none" w:sz="0" w:space="0" w:color="auto"/>
        <w:left w:val="none" w:sz="0" w:space="0" w:color="auto"/>
        <w:bottom w:val="none" w:sz="0" w:space="0" w:color="auto"/>
        <w:right w:val="none" w:sz="0" w:space="0" w:color="auto"/>
      </w:divBdr>
    </w:div>
    <w:div w:id="738134430">
      <w:bodyDiv w:val="1"/>
      <w:marLeft w:val="0"/>
      <w:marRight w:val="0"/>
      <w:marTop w:val="0"/>
      <w:marBottom w:val="0"/>
      <w:divBdr>
        <w:top w:val="none" w:sz="0" w:space="0" w:color="auto"/>
        <w:left w:val="none" w:sz="0" w:space="0" w:color="auto"/>
        <w:bottom w:val="none" w:sz="0" w:space="0" w:color="auto"/>
        <w:right w:val="none" w:sz="0" w:space="0" w:color="auto"/>
      </w:divBdr>
    </w:div>
    <w:div w:id="747731131">
      <w:bodyDiv w:val="1"/>
      <w:marLeft w:val="0"/>
      <w:marRight w:val="0"/>
      <w:marTop w:val="0"/>
      <w:marBottom w:val="0"/>
      <w:divBdr>
        <w:top w:val="none" w:sz="0" w:space="0" w:color="auto"/>
        <w:left w:val="none" w:sz="0" w:space="0" w:color="auto"/>
        <w:bottom w:val="none" w:sz="0" w:space="0" w:color="auto"/>
        <w:right w:val="none" w:sz="0" w:space="0" w:color="auto"/>
      </w:divBdr>
    </w:div>
    <w:div w:id="1250769577">
      <w:bodyDiv w:val="1"/>
      <w:marLeft w:val="0"/>
      <w:marRight w:val="0"/>
      <w:marTop w:val="0"/>
      <w:marBottom w:val="0"/>
      <w:divBdr>
        <w:top w:val="none" w:sz="0" w:space="0" w:color="auto"/>
        <w:left w:val="none" w:sz="0" w:space="0" w:color="auto"/>
        <w:bottom w:val="none" w:sz="0" w:space="0" w:color="auto"/>
        <w:right w:val="none" w:sz="0" w:space="0" w:color="auto"/>
      </w:divBdr>
    </w:div>
    <w:div w:id="1331642756">
      <w:bodyDiv w:val="1"/>
      <w:marLeft w:val="0"/>
      <w:marRight w:val="0"/>
      <w:marTop w:val="0"/>
      <w:marBottom w:val="0"/>
      <w:divBdr>
        <w:top w:val="none" w:sz="0" w:space="0" w:color="auto"/>
        <w:left w:val="none" w:sz="0" w:space="0" w:color="auto"/>
        <w:bottom w:val="none" w:sz="0" w:space="0" w:color="auto"/>
        <w:right w:val="none" w:sz="0" w:space="0" w:color="auto"/>
      </w:divBdr>
    </w:div>
    <w:div w:id="1417172615">
      <w:bodyDiv w:val="1"/>
      <w:marLeft w:val="0"/>
      <w:marRight w:val="0"/>
      <w:marTop w:val="0"/>
      <w:marBottom w:val="0"/>
      <w:divBdr>
        <w:top w:val="none" w:sz="0" w:space="0" w:color="auto"/>
        <w:left w:val="none" w:sz="0" w:space="0" w:color="auto"/>
        <w:bottom w:val="none" w:sz="0" w:space="0" w:color="auto"/>
        <w:right w:val="none" w:sz="0" w:space="0" w:color="auto"/>
      </w:divBdr>
    </w:div>
    <w:div w:id="1634752077">
      <w:bodyDiv w:val="1"/>
      <w:marLeft w:val="0"/>
      <w:marRight w:val="0"/>
      <w:marTop w:val="0"/>
      <w:marBottom w:val="0"/>
      <w:divBdr>
        <w:top w:val="none" w:sz="0" w:space="0" w:color="auto"/>
        <w:left w:val="none" w:sz="0" w:space="0" w:color="auto"/>
        <w:bottom w:val="none" w:sz="0" w:space="0" w:color="auto"/>
        <w:right w:val="none" w:sz="0" w:space="0" w:color="auto"/>
      </w:divBdr>
      <w:divsChild>
        <w:div w:id="1673531252">
          <w:marLeft w:val="0"/>
          <w:marRight w:val="0"/>
          <w:marTop w:val="0"/>
          <w:marBottom w:val="0"/>
          <w:divBdr>
            <w:top w:val="none" w:sz="0" w:space="0" w:color="auto"/>
            <w:left w:val="none" w:sz="0" w:space="0" w:color="auto"/>
            <w:bottom w:val="none" w:sz="0" w:space="0" w:color="auto"/>
            <w:right w:val="none" w:sz="0" w:space="0" w:color="auto"/>
          </w:divBdr>
        </w:div>
      </w:divsChild>
    </w:div>
    <w:div w:id="1669364055">
      <w:bodyDiv w:val="1"/>
      <w:marLeft w:val="0"/>
      <w:marRight w:val="0"/>
      <w:marTop w:val="0"/>
      <w:marBottom w:val="0"/>
      <w:divBdr>
        <w:top w:val="none" w:sz="0" w:space="0" w:color="auto"/>
        <w:left w:val="none" w:sz="0" w:space="0" w:color="auto"/>
        <w:bottom w:val="none" w:sz="0" w:space="0" w:color="auto"/>
        <w:right w:val="none" w:sz="0" w:space="0" w:color="auto"/>
      </w:divBdr>
    </w:div>
    <w:div w:id="1808665873">
      <w:bodyDiv w:val="1"/>
      <w:marLeft w:val="0"/>
      <w:marRight w:val="0"/>
      <w:marTop w:val="0"/>
      <w:marBottom w:val="0"/>
      <w:divBdr>
        <w:top w:val="none" w:sz="0" w:space="0" w:color="auto"/>
        <w:left w:val="none" w:sz="0" w:space="0" w:color="auto"/>
        <w:bottom w:val="none" w:sz="0" w:space="0" w:color="auto"/>
        <w:right w:val="none" w:sz="0" w:space="0" w:color="auto"/>
      </w:divBdr>
    </w:div>
    <w:div w:id="1844082814">
      <w:bodyDiv w:val="1"/>
      <w:marLeft w:val="0"/>
      <w:marRight w:val="0"/>
      <w:marTop w:val="0"/>
      <w:marBottom w:val="0"/>
      <w:divBdr>
        <w:top w:val="none" w:sz="0" w:space="0" w:color="auto"/>
        <w:left w:val="none" w:sz="0" w:space="0" w:color="auto"/>
        <w:bottom w:val="none" w:sz="0" w:space="0" w:color="auto"/>
        <w:right w:val="none" w:sz="0" w:space="0" w:color="auto"/>
      </w:divBdr>
    </w:div>
    <w:div w:id="1983384992">
      <w:bodyDiv w:val="1"/>
      <w:marLeft w:val="0"/>
      <w:marRight w:val="0"/>
      <w:marTop w:val="0"/>
      <w:marBottom w:val="0"/>
      <w:divBdr>
        <w:top w:val="none" w:sz="0" w:space="0" w:color="auto"/>
        <w:left w:val="none" w:sz="0" w:space="0" w:color="auto"/>
        <w:bottom w:val="none" w:sz="0" w:space="0" w:color="auto"/>
        <w:right w:val="none" w:sz="0" w:space="0" w:color="auto"/>
      </w:divBdr>
    </w:div>
    <w:div w:id="2010712368">
      <w:bodyDiv w:val="1"/>
      <w:marLeft w:val="0"/>
      <w:marRight w:val="0"/>
      <w:marTop w:val="0"/>
      <w:marBottom w:val="0"/>
      <w:divBdr>
        <w:top w:val="none" w:sz="0" w:space="0" w:color="auto"/>
        <w:left w:val="none" w:sz="0" w:space="0" w:color="auto"/>
        <w:bottom w:val="none" w:sz="0" w:space="0" w:color="auto"/>
        <w:right w:val="none" w:sz="0" w:space="0" w:color="auto"/>
      </w:divBdr>
    </w:div>
    <w:div w:id="21393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fmg.br/espacodoconhecimento/descubra/agendamento-de-visit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mg.br/espacodoconhecimento/acontece/programacao/" TargetMode="External"/><Relationship Id="rId5" Type="http://schemas.openxmlformats.org/officeDocument/2006/relationships/webSettings" Target="webSettings.xml"/><Relationship Id="rId10" Type="http://schemas.openxmlformats.org/officeDocument/2006/relationships/hyperlink" Target="https://www.ufmg.br/espacodoconhecimento/descubra/planetario/" TargetMode="External"/><Relationship Id="rId4" Type="http://schemas.openxmlformats.org/officeDocument/2006/relationships/settings" Target="settings.xml"/><Relationship Id="rId9" Type="http://schemas.openxmlformats.org/officeDocument/2006/relationships/hyperlink" Target="file:///C:\Users\Juliana\Downloa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6D2E7-200B-421F-9B9E-41FC9D34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Pedagógica</dc:creator>
  <cp:lastModifiedBy>Juliana</cp:lastModifiedBy>
  <cp:revision>2</cp:revision>
  <cp:lastPrinted>2017-10-17T16:15:00Z</cp:lastPrinted>
  <dcterms:created xsi:type="dcterms:W3CDTF">2019-10-10T17:46:00Z</dcterms:created>
  <dcterms:modified xsi:type="dcterms:W3CDTF">2019-10-10T17:46:00Z</dcterms:modified>
</cp:coreProperties>
</file>