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C" w:rsidRPr="000F5D12" w:rsidRDefault="00E222CC" w:rsidP="0046144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F5D12">
        <w:rPr>
          <w:rFonts w:ascii="Arial" w:hAnsi="Arial" w:cs="Arial"/>
          <w:b/>
          <w:bCs/>
          <w:sz w:val="28"/>
          <w:szCs w:val="28"/>
        </w:rPr>
        <w:t>Nota à comunidade</w:t>
      </w: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é de amplo conhecimento, a frequência dos servidores técnico-administrativos da UFMG passou a ser aferida por meio </w:t>
      </w:r>
      <w:r w:rsidR="00461443">
        <w:rPr>
          <w:rFonts w:ascii="Arial" w:hAnsi="Arial" w:cs="Arial"/>
          <w:sz w:val="28"/>
          <w:szCs w:val="28"/>
        </w:rPr>
        <w:t xml:space="preserve">de registro </w:t>
      </w:r>
      <w:r>
        <w:rPr>
          <w:rFonts w:ascii="Arial" w:hAnsi="Arial" w:cs="Arial"/>
          <w:sz w:val="28"/>
          <w:szCs w:val="28"/>
        </w:rPr>
        <w:t xml:space="preserve">eletrônico </w:t>
      </w:r>
      <w:r w:rsidR="00461443">
        <w:rPr>
          <w:rFonts w:ascii="Arial" w:hAnsi="Arial" w:cs="Arial"/>
          <w:sz w:val="28"/>
          <w:szCs w:val="28"/>
        </w:rPr>
        <w:t>a partir do</w:t>
      </w:r>
      <w:r>
        <w:rPr>
          <w:rFonts w:ascii="Arial" w:hAnsi="Arial" w:cs="Arial"/>
          <w:sz w:val="28"/>
          <w:szCs w:val="28"/>
        </w:rPr>
        <w:t xml:space="preserve"> dia 1 de setembro de 2013. </w:t>
      </w:r>
      <w:r w:rsidR="0046144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não observância </w:t>
      </w:r>
      <w:r w:rsidR="00461443">
        <w:rPr>
          <w:rFonts w:ascii="Arial" w:hAnsi="Arial" w:cs="Arial"/>
          <w:sz w:val="28"/>
          <w:szCs w:val="28"/>
        </w:rPr>
        <w:t xml:space="preserve">desta obrigatoriedade implica </w:t>
      </w:r>
      <w:r>
        <w:rPr>
          <w:rFonts w:ascii="Arial" w:hAnsi="Arial" w:cs="Arial"/>
          <w:sz w:val="28"/>
          <w:szCs w:val="28"/>
        </w:rPr>
        <w:t>corte do ponto.</w:t>
      </w: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manutenção da greve dos servidores vinculada à implantação do ponto eletrônico levou à </w:t>
      </w:r>
      <w:proofErr w:type="spellStart"/>
      <w:r>
        <w:rPr>
          <w:rFonts w:ascii="Arial" w:hAnsi="Arial" w:cs="Arial"/>
          <w:sz w:val="28"/>
          <w:szCs w:val="28"/>
        </w:rPr>
        <w:t>judici</w:t>
      </w:r>
      <w:r w:rsidR="00C26457">
        <w:rPr>
          <w:rFonts w:ascii="Arial" w:hAnsi="Arial" w:cs="Arial"/>
          <w:sz w:val="28"/>
          <w:szCs w:val="28"/>
        </w:rPr>
        <w:t>alização</w:t>
      </w:r>
      <w:proofErr w:type="spellEnd"/>
      <w:r w:rsidR="00C26457">
        <w:rPr>
          <w:rFonts w:ascii="Arial" w:hAnsi="Arial" w:cs="Arial"/>
          <w:sz w:val="28"/>
          <w:szCs w:val="28"/>
        </w:rPr>
        <w:t xml:space="preserve"> do movimento. No dia 10</w:t>
      </w:r>
      <w:r>
        <w:rPr>
          <w:rFonts w:ascii="Arial" w:hAnsi="Arial" w:cs="Arial"/>
          <w:sz w:val="28"/>
          <w:szCs w:val="28"/>
        </w:rPr>
        <w:t xml:space="preserve"> de outubro último, o desembargador federal </w:t>
      </w:r>
      <w:proofErr w:type="spellStart"/>
      <w:r>
        <w:rPr>
          <w:rFonts w:ascii="Arial" w:hAnsi="Arial" w:cs="Arial"/>
          <w:sz w:val="28"/>
          <w:szCs w:val="28"/>
        </w:rPr>
        <w:t>Néviton</w:t>
      </w:r>
      <w:proofErr w:type="spellEnd"/>
      <w:r>
        <w:rPr>
          <w:rFonts w:ascii="Arial" w:hAnsi="Arial" w:cs="Arial"/>
          <w:sz w:val="28"/>
          <w:szCs w:val="28"/>
        </w:rPr>
        <w:t xml:space="preserve"> Guedes</w:t>
      </w:r>
      <w:r w:rsidR="00461443">
        <w:rPr>
          <w:rFonts w:ascii="Arial" w:hAnsi="Arial" w:cs="Arial"/>
          <w:sz w:val="28"/>
          <w:szCs w:val="28"/>
        </w:rPr>
        <w:t>, do Tribunal Regional Federal da Primeira Região,</w:t>
      </w:r>
      <w:r>
        <w:rPr>
          <w:rFonts w:ascii="Arial" w:hAnsi="Arial" w:cs="Arial"/>
          <w:sz w:val="28"/>
          <w:szCs w:val="28"/>
        </w:rPr>
        <w:t xml:space="preserve"> decidiu pela ilegalidade da greve, estipulando penalidades em caso de descumprimento da decisão de suspensão imediata do movimento.</w:t>
      </w: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virtude do não cumprimento da decisão liminar</w:t>
      </w:r>
      <w:r w:rsidR="006A321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desembargador </w:t>
      </w:r>
      <w:proofErr w:type="spellStart"/>
      <w:r>
        <w:rPr>
          <w:rFonts w:ascii="Arial" w:hAnsi="Arial" w:cs="Arial"/>
          <w:sz w:val="28"/>
          <w:szCs w:val="28"/>
        </w:rPr>
        <w:t>Néviton</w:t>
      </w:r>
      <w:proofErr w:type="spellEnd"/>
      <w:r>
        <w:rPr>
          <w:rFonts w:ascii="Arial" w:hAnsi="Arial" w:cs="Arial"/>
          <w:sz w:val="28"/>
          <w:szCs w:val="28"/>
        </w:rPr>
        <w:t xml:space="preserve"> Guedes </w:t>
      </w:r>
      <w:r w:rsidR="00461443">
        <w:rPr>
          <w:rFonts w:ascii="Arial" w:hAnsi="Arial" w:cs="Arial"/>
          <w:sz w:val="28"/>
          <w:szCs w:val="28"/>
        </w:rPr>
        <w:t>exarou</w:t>
      </w:r>
      <w:r>
        <w:rPr>
          <w:rFonts w:ascii="Arial" w:hAnsi="Arial" w:cs="Arial"/>
          <w:sz w:val="28"/>
          <w:szCs w:val="28"/>
        </w:rPr>
        <w:t xml:space="preserve"> nova decisão, no dia 24 de outubro, em que determina majoração da penalidade imposta ao sindicato.</w:t>
      </w:r>
    </w:p>
    <w:p w:rsidR="00E222CC" w:rsidRDefault="00461443" w:rsidP="004614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conhecimento de toda a comunidade encontram-se anexadas as decisões exaradas em 1</w:t>
      </w:r>
      <w:r w:rsidR="00C26457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 outubro e em 24 de outubro do corrente ano.</w:t>
      </w: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Clélio</w:t>
      </w:r>
      <w:proofErr w:type="spellEnd"/>
      <w:r>
        <w:rPr>
          <w:rFonts w:ascii="Arial" w:hAnsi="Arial" w:cs="Arial"/>
          <w:sz w:val="28"/>
          <w:szCs w:val="28"/>
        </w:rPr>
        <w:t xml:space="preserve"> Campolina Diniz</w:t>
      </w: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Reitor</w:t>
      </w: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Rocksane</w:t>
      </w:r>
      <w:proofErr w:type="spellEnd"/>
      <w:r>
        <w:rPr>
          <w:rFonts w:ascii="Arial" w:hAnsi="Arial" w:cs="Arial"/>
          <w:sz w:val="28"/>
          <w:szCs w:val="28"/>
        </w:rPr>
        <w:t xml:space="preserve"> de Carvalho Norton</w:t>
      </w: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Vice-reitora</w:t>
      </w: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</w:p>
    <w:p w:rsidR="00E222CC" w:rsidRDefault="00E222CC" w:rsidP="00461443">
      <w:pPr>
        <w:jc w:val="both"/>
        <w:rPr>
          <w:rFonts w:ascii="Arial" w:hAnsi="Arial" w:cs="Arial"/>
          <w:sz w:val="28"/>
          <w:szCs w:val="28"/>
        </w:rPr>
      </w:pPr>
    </w:p>
    <w:p w:rsidR="00E222CC" w:rsidRPr="000F5D12" w:rsidRDefault="00E222CC" w:rsidP="00461443">
      <w:pPr>
        <w:jc w:val="both"/>
        <w:rPr>
          <w:rFonts w:ascii="Arial" w:hAnsi="Arial" w:cs="Arial"/>
          <w:sz w:val="28"/>
          <w:szCs w:val="28"/>
        </w:rPr>
      </w:pPr>
    </w:p>
    <w:p w:rsidR="00E222CC" w:rsidRPr="000F5D12" w:rsidRDefault="00E222CC" w:rsidP="00461443">
      <w:pPr>
        <w:jc w:val="both"/>
        <w:rPr>
          <w:rFonts w:ascii="Arial" w:hAnsi="Arial" w:cs="Arial"/>
          <w:sz w:val="28"/>
          <w:szCs w:val="28"/>
        </w:rPr>
      </w:pPr>
    </w:p>
    <w:p w:rsidR="00E222CC" w:rsidRPr="000F5D12" w:rsidRDefault="00E222CC" w:rsidP="00461443">
      <w:pPr>
        <w:jc w:val="both"/>
        <w:rPr>
          <w:rFonts w:ascii="Arial" w:hAnsi="Arial" w:cs="Arial"/>
          <w:sz w:val="28"/>
          <w:szCs w:val="28"/>
        </w:rPr>
      </w:pPr>
    </w:p>
    <w:sectPr w:rsidR="00E222CC" w:rsidRPr="000F5D12" w:rsidSect="00E17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F5D12"/>
    <w:rsid w:val="000011CB"/>
    <w:rsid w:val="000F5D12"/>
    <w:rsid w:val="00154516"/>
    <w:rsid w:val="002E49A7"/>
    <w:rsid w:val="003D1118"/>
    <w:rsid w:val="00461443"/>
    <w:rsid w:val="006A321E"/>
    <w:rsid w:val="0072329E"/>
    <w:rsid w:val="00894680"/>
    <w:rsid w:val="008A339C"/>
    <w:rsid w:val="00993F0B"/>
    <w:rsid w:val="00A15F6B"/>
    <w:rsid w:val="00C26457"/>
    <w:rsid w:val="00CA6F82"/>
    <w:rsid w:val="00DD2601"/>
    <w:rsid w:val="00E17CB1"/>
    <w:rsid w:val="00E222CC"/>
    <w:rsid w:val="00E923AF"/>
    <w:rsid w:val="00EE4504"/>
    <w:rsid w:val="00FB36D2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B1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F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à comunidade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à comunidade</dc:title>
  <dc:subject/>
  <dc:creator>cedecom</dc:creator>
  <cp:keywords/>
  <dc:description/>
  <cp:lastModifiedBy>cedecom</cp:lastModifiedBy>
  <cp:revision>2</cp:revision>
  <cp:lastPrinted>2013-10-29T14:17:00Z</cp:lastPrinted>
  <dcterms:created xsi:type="dcterms:W3CDTF">2013-10-29T16:24:00Z</dcterms:created>
  <dcterms:modified xsi:type="dcterms:W3CDTF">2013-10-29T16:24:00Z</dcterms:modified>
</cp:coreProperties>
</file>