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66C96" w14:textId="77777777" w:rsidR="00C352B8" w:rsidRPr="005D01B2" w:rsidRDefault="00C352B8" w:rsidP="00C352B8">
      <w:pPr>
        <w:rPr>
          <w:rFonts w:ascii="Times New Roman" w:hAnsi="Times New Roman" w:cs="Times New Roman"/>
          <w:sz w:val="24"/>
          <w:szCs w:val="24"/>
        </w:rPr>
      </w:pPr>
    </w:p>
    <w:p w14:paraId="61307548" w14:textId="77777777" w:rsidR="00F8113D" w:rsidRPr="005D01B2" w:rsidRDefault="004A2D7C" w:rsidP="00F8113D">
      <w:pPr>
        <w:pStyle w:val="Corpodetexto"/>
        <w:spacing w:line="312" w:lineRule="auto"/>
        <w:ind w:left="1140" w:right="550" w:firstLine="283"/>
        <w:jc w:val="both"/>
        <w:rPr>
          <w:rFonts w:ascii="Times New Roman" w:hAnsi="Times New Roman" w:cs="Times New Roman"/>
          <w:b/>
          <w:sz w:val="24"/>
          <w:szCs w:val="24"/>
          <w:u w:color="231F20"/>
          <w:lang w:val="pt-BR"/>
        </w:rPr>
      </w:pPr>
      <w:r w:rsidRPr="005D01B2">
        <w:rPr>
          <w:rFonts w:ascii="Times New Roman" w:hAnsi="Times New Roman" w:cs="Times New Roman"/>
          <w:b/>
          <w:sz w:val="24"/>
          <w:szCs w:val="24"/>
          <w:u w:color="231F20"/>
          <w:lang w:val="pt-BR"/>
        </w:rPr>
        <w:t>INFRAESTRUTURA FÍSICA E INSTALAÇÕES PREDIAIS</w:t>
      </w:r>
    </w:p>
    <w:p w14:paraId="1B102D3D" w14:textId="77777777" w:rsidR="00F8113D" w:rsidRPr="005D01B2" w:rsidRDefault="00F8113D" w:rsidP="00F8113D">
      <w:pPr>
        <w:pStyle w:val="Corpodetexto"/>
        <w:spacing w:line="312" w:lineRule="auto"/>
        <w:ind w:left="1140" w:right="550" w:firstLine="283"/>
        <w:jc w:val="both"/>
        <w:rPr>
          <w:rFonts w:ascii="Times New Roman" w:hAnsi="Times New Roman" w:cs="Times New Roman"/>
          <w:sz w:val="24"/>
          <w:szCs w:val="24"/>
          <w:lang w:val="pt-BR"/>
        </w:rPr>
      </w:pPr>
    </w:p>
    <w:p w14:paraId="56A44E15" w14:textId="01B0192E" w:rsidR="00CF7F3F" w:rsidRPr="000237B5" w:rsidRDefault="00CE7E71" w:rsidP="000237B5">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0237B5">
        <w:rPr>
          <w:rFonts w:ascii="Times New Roman" w:eastAsia="Arial Unicode MS" w:hAnsi="Times New Roman" w:cs="Times New Roman"/>
          <w:color w:val="auto"/>
          <w:sz w:val="24"/>
          <w:szCs w:val="24"/>
          <w:lang w:val="pt-BR" w:eastAsia="en-US"/>
        </w:rPr>
        <w:t xml:space="preserve">Na Cidade Universitária – hoje denominada de </w:t>
      </w:r>
      <w:r w:rsidRPr="000237B5">
        <w:rPr>
          <w:rFonts w:ascii="Times New Roman" w:eastAsia="Arial Unicode MS" w:hAnsi="Times New Roman" w:cs="Times New Roman"/>
          <w:i/>
          <w:color w:val="auto"/>
          <w:sz w:val="24"/>
          <w:szCs w:val="24"/>
          <w:lang w:val="pt-BR" w:eastAsia="en-US"/>
        </w:rPr>
        <w:t>Campus</w:t>
      </w:r>
      <w:r w:rsidRPr="000237B5">
        <w:rPr>
          <w:rFonts w:ascii="Times New Roman" w:eastAsia="Arial Unicode MS" w:hAnsi="Times New Roman" w:cs="Times New Roman"/>
          <w:color w:val="auto"/>
          <w:sz w:val="24"/>
          <w:szCs w:val="24"/>
          <w:lang w:val="pt-BR" w:eastAsia="en-US"/>
        </w:rPr>
        <w:t xml:space="preserve"> Pampulha –, onde se concentra uma das maiores áreas verdes de Belo Horizonte, localizam-se os prédios da Administração Central da UFMG e a maior parte das suas Unidades Acadêmicas. Com um fluxo diário superior a </w:t>
      </w:r>
      <w:r w:rsidR="00892D5D" w:rsidRPr="000237B5">
        <w:rPr>
          <w:rFonts w:ascii="Times New Roman" w:eastAsia="Arial Unicode MS" w:hAnsi="Times New Roman" w:cs="Times New Roman"/>
          <w:color w:val="auto"/>
          <w:sz w:val="24"/>
          <w:szCs w:val="24"/>
          <w:lang w:val="pt-BR" w:eastAsia="en-US"/>
        </w:rPr>
        <w:t>41</w:t>
      </w:r>
      <w:r w:rsidRPr="000237B5">
        <w:rPr>
          <w:rFonts w:ascii="Times New Roman" w:eastAsia="Arial Unicode MS" w:hAnsi="Times New Roman" w:cs="Times New Roman"/>
          <w:color w:val="auto"/>
          <w:sz w:val="24"/>
          <w:szCs w:val="24"/>
          <w:lang w:val="pt-BR" w:eastAsia="en-US"/>
        </w:rPr>
        <w:t>.</w:t>
      </w:r>
      <w:r w:rsidR="005D01B2" w:rsidRPr="000237B5">
        <w:rPr>
          <w:rFonts w:ascii="Times New Roman" w:eastAsia="Arial Unicode MS" w:hAnsi="Times New Roman" w:cs="Times New Roman"/>
          <w:color w:val="auto"/>
          <w:sz w:val="24"/>
          <w:szCs w:val="24"/>
          <w:lang w:val="pt-BR" w:eastAsia="en-US"/>
        </w:rPr>
        <w:t>000</w:t>
      </w:r>
      <w:r w:rsidR="00892D5D" w:rsidRPr="000237B5">
        <w:rPr>
          <w:rFonts w:ascii="Times New Roman" w:eastAsia="Arial Unicode MS" w:hAnsi="Times New Roman" w:cs="Times New Roman"/>
          <w:color w:val="auto"/>
          <w:sz w:val="24"/>
          <w:szCs w:val="24"/>
          <w:lang w:val="pt-BR" w:eastAsia="en-US"/>
        </w:rPr>
        <w:t xml:space="preserve"> </w:t>
      </w:r>
      <w:r w:rsidRPr="000237B5">
        <w:rPr>
          <w:rFonts w:ascii="Times New Roman" w:eastAsia="Arial Unicode MS" w:hAnsi="Times New Roman" w:cs="Times New Roman"/>
          <w:color w:val="auto"/>
          <w:sz w:val="24"/>
          <w:szCs w:val="24"/>
          <w:lang w:val="pt-BR" w:eastAsia="en-US"/>
        </w:rPr>
        <w:t xml:space="preserve">pessoas, esse </w:t>
      </w:r>
      <w:r w:rsidR="0058094B" w:rsidRPr="000237B5">
        <w:rPr>
          <w:rFonts w:ascii="Times New Roman" w:eastAsia="Arial Unicode MS" w:hAnsi="Times New Roman" w:cs="Times New Roman"/>
          <w:color w:val="auto"/>
          <w:sz w:val="24"/>
          <w:szCs w:val="24"/>
          <w:lang w:val="pt-BR" w:eastAsia="en-US"/>
        </w:rPr>
        <w:t>c</w:t>
      </w:r>
      <w:r w:rsidRPr="000237B5">
        <w:rPr>
          <w:rFonts w:ascii="Times New Roman" w:eastAsia="Arial Unicode MS" w:hAnsi="Times New Roman" w:cs="Times New Roman"/>
          <w:color w:val="auto"/>
          <w:sz w:val="24"/>
          <w:szCs w:val="24"/>
          <w:lang w:val="pt-BR" w:eastAsia="en-US"/>
        </w:rPr>
        <w:t xml:space="preserve">ampus </w:t>
      </w:r>
      <w:r w:rsidR="00F8113D" w:rsidRPr="000237B5">
        <w:rPr>
          <w:rFonts w:ascii="Times New Roman" w:eastAsia="Arial Unicode MS" w:hAnsi="Times New Roman" w:cs="Times New Roman"/>
          <w:color w:val="auto"/>
          <w:sz w:val="24"/>
          <w:szCs w:val="24"/>
          <w:lang w:val="pt-BR" w:eastAsia="en-US"/>
        </w:rPr>
        <w:t>conta com uma boa infra</w:t>
      </w:r>
      <w:r w:rsidRPr="000237B5">
        <w:rPr>
          <w:rFonts w:ascii="Times New Roman" w:eastAsia="Arial Unicode MS" w:hAnsi="Times New Roman" w:cs="Times New Roman"/>
          <w:color w:val="auto"/>
          <w:sz w:val="24"/>
          <w:szCs w:val="24"/>
          <w:lang w:val="pt-BR" w:eastAsia="en-US"/>
        </w:rPr>
        <w:t>estrutura de restaurantes, bancos, lojas e outros serviços destinados a proporcionar maior comodidade à população que ali estuda ou trabal</w:t>
      </w:r>
      <w:r w:rsidR="00F8113D" w:rsidRPr="000237B5">
        <w:rPr>
          <w:rFonts w:ascii="Times New Roman" w:eastAsia="Arial Unicode MS" w:hAnsi="Times New Roman" w:cs="Times New Roman"/>
          <w:color w:val="auto"/>
          <w:sz w:val="24"/>
          <w:szCs w:val="24"/>
          <w:lang w:val="pt-BR" w:eastAsia="en-US"/>
        </w:rPr>
        <w:t>ha e, circunstancialmente, frequ</w:t>
      </w:r>
      <w:r w:rsidRPr="000237B5">
        <w:rPr>
          <w:rFonts w:ascii="Times New Roman" w:eastAsia="Arial Unicode MS" w:hAnsi="Times New Roman" w:cs="Times New Roman"/>
          <w:color w:val="auto"/>
          <w:sz w:val="24"/>
          <w:szCs w:val="24"/>
          <w:lang w:val="pt-BR" w:eastAsia="en-US"/>
        </w:rPr>
        <w:t xml:space="preserve">enta. </w:t>
      </w:r>
      <w:r w:rsidR="0058094B" w:rsidRPr="000237B5">
        <w:rPr>
          <w:rFonts w:ascii="Times New Roman" w:eastAsia="Arial Unicode MS" w:hAnsi="Times New Roman" w:cs="Times New Roman"/>
          <w:color w:val="auto"/>
          <w:sz w:val="24"/>
          <w:szCs w:val="24"/>
          <w:lang w:val="pt-BR" w:eastAsia="en-US"/>
        </w:rPr>
        <w:t xml:space="preserve">A relação dos órgãos situados no </w:t>
      </w:r>
      <w:r w:rsidR="0058094B" w:rsidRPr="000237B5">
        <w:rPr>
          <w:rFonts w:ascii="Times New Roman" w:eastAsia="Arial Unicode MS" w:hAnsi="Times New Roman" w:cs="Times New Roman"/>
          <w:i/>
          <w:color w:val="auto"/>
          <w:sz w:val="24"/>
          <w:szCs w:val="24"/>
          <w:lang w:val="pt-BR" w:eastAsia="en-US"/>
        </w:rPr>
        <w:t>Campus</w:t>
      </w:r>
      <w:r w:rsidR="0058094B" w:rsidRPr="000237B5">
        <w:rPr>
          <w:rFonts w:ascii="Times New Roman" w:eastAsia="Arial Unicode MS" w:hAnsi="Times New Roman" w:cs="Times New Roman"/>
          <w:color w:val="auto"/>
          <w:sz w:val="24"/>
          <w:szCs w:val="24"/>
          <w:lang w:val="pt-BR" w:eastAsia="en-US"/>
        </w:rPr>
        <w:t xml:space="preserve"> Pampulha é mostrada nas tabelas I, II e III.</w:t>
      </w:r>
    </w:p>
    <w:p w14:paraId="78545C0F" w14:textId="77777777" w:rsidR="00CF7F3F" w:rsidRPr="00B44C76" w:rsidRDefault="00CF7F3F" w:rsidP="00B1637B">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4"/>
          <w:szCs w:val="24"/>
          <w:bdr w:val="nil"/>
        </w:rPr>
      </w:pPr>
    </w:p>
    <w:tbl>
      <w:tblPr>
        <w:tblStyle w:val="Tabelacomgrade"/>
        <w:tblW w:w="0" w:type="auto"/>
        <w:tblLook w:val="04A0" w:firstRow="1" w:lastRow="0" w:firstColumn="1" w:lastColumn="0" w:noHBand="0" w:noVBand="1"/>
      </w:tblPr>
      <w:tblGrid>
        <w:gridCol w:w="8494"/>
      </w:tblGrid>
      <w:tr w:rsidR="00675699" w:rsidRPr="00B44C76" w14:paraId="17E1A6A0" w14:textId="77777777" w:rsidTr="007A77AE">
        <w:tc>
          <w:tcPr>
            <w:tcW w:w="8494" w:type="dxa"/>
          </w:tcPr>
          <w:p w14:paraId="575CA2E2" w14:textId="77777777" w:rsidR="00675699" w:rsidRPr="00B44C76" w:rsidRDefault="0058094B" w:rsidP="007A77AE">
            <w:pPr>
              <w:spacing w:line="360" w:lineRule="auto"/>
              <w:jc w:val="center"/>
              <w:rPr>
                <w:rFonts w:ascii="Times New Roman" w:eastAsia="Arial Unicode MS" w:hAnsi="Times New Roman" w:cs="Times New Roman"/>
                <w:b/>
                <w:sz w:val="24"/>
                <w:szCs w:val="24"/>
                <w:bdr w:val="nil"/>
              </w:rPr>
            </w:pPr>
            <w:r w:rsidRPr="00B44C76">
              <w:rPr>
                <w:rFonts w:ascii="Times New Roman" w:eastAsia="Arial Unicode MS" w:hAnsi="Times New Roman" w:cs="Times New Roman"/>
                <w:b/>
                <w:sz w:val="24"/>
                <w:szCs w:val="24"/>
                <w:bdr w:val="nil"/>
              </w:rPr>
              <w:t xml:space="preserve">Tabela I: </w:t>
            </w:r>
            <w:r w:rsidR="00675699" w:rsidRPr="00B44C76">
              <w:rPr>
                <w:rFonts w:ascii="Times New Roman" w:eastAsia="Arial Unicode MS" w:hAnsi="Times New Roman" w:cs="Times New Roman"/>
                <w:b/>
                <w:i/>
                <w:sz w:val="24"/>
                <w:szCs w:val="24"/>
                <w:bdr w:val="nil"/>
              </w:rPr>
              <w:t>Campus</w:t>
            </w:r>
            <w:r w:rsidR="00675699" w:rsidRPr="00B44C76">
              <w:rPr>
                <w:rFonts w:ascii="Times New Roman" w:eastAsia="Arial Unicode MS" w:hAnsi="Times New Roman" w:cs="Times New Roman"/>
                <w:b/>
                <w:sz w:val="24"/>
                <w:szCs w:val="24"/>
                <w:bdr w:val="nil"/>
              </w:rPr>
              <w:t xml:space="preserve"> Pampulha – Unidades Acadêmicas</w:t>
            </w:r>
          </w:p>
        </w:tc>
      </w:tr>
      <w:tr w:rsidR="00675699" w:rsidRPr="00B44C76" w14:paraId="1A6839EC" w14:textId="77777777" w:rsidTr="007A77AE">
        <w:tc>
          <w:tcPr>
            <w:tcW w:w="8494" w:type="dxa"/>
          </w:tcPr>
          <w:p w14:paraId="46C1F887"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Escola de Belas Artes (EBA)</w:t>
            </w:r>
          </w:p>
        </w:tc>
      </w:tr>
      <w:tr w:rsidR="00675699" w:rsidRPr="00B44C76" w14:paraId="553C9D4B" w14:textId="77777777" w:rsidTr="007A77AE">
        <w:tc>
          <w:tcPr>
            <w:tcW w:w="8494" w:type="dxa"/>
          </w:tcPr>
          <w:p w14:paraId="2B82D546"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Escola de Ciência da Informação (ECI)</w:t>
            </w:r>
          </w:p>
        </w:tc>
      </w:tr>
      <w:tr w:rsidR="00675699" w:rsidRPr="00B44C76" w14:paraId="58024369" w14:textId="77777777" w:rsidTr="007A77AE">
        <w:tc>
          <w:tcPr>
            <w:tcW w:w="8494" w:type="dxa"/>
          </w:tcPr>
          <w:p w14:paraId="116B2F4C"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Escola de Educação Física, Fisioterapia e Terapia Ocupacional (EEFFTO)</w:t>
            </w:r>
          </w:p>
        </w:tc>
      </w:tr>
      <w:tr w:rsidR="00675699" w:rsidRPr="00B44C76" w14:paraId="75FBA530" w14:textId="77777777" w:rsidTr="007A77AE">
        <w:tc>
          <w:tcPr>
            <w:tcW w:w="8494" w:type="dxa"/>
          </w:tcPr>
          <w:p w14:paraId="69E0F3F3"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Escola de Engenharia (EE)</w:t>
            </w:r>
          </w:p>
        </w:tc>
      </w:tr>
      <w:tr w:rsidR="00675699" w:rsidRPr="00B44C76" w14:paraId="7723DF87" w14:textId="77777777" w:rsidTr="007A77AE">
        <w:tc>
          <w:tcPr>
            <w:tcW w:w="8494" w:type="dxa"/>
          </w:tcPr>
          <w:p w14:paraId="51FD2290"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Escola de Veterinária (EV)</w:t>
            </w:r>
          </w:p>
        </w:tc>
      </w:tr>
      <w:tr w:rsidR="00675699" w:rsidRPr="00B44C76" w14:paraId="499B8C88" w14:textId="77777777" w:rsidTr="007A77AE">
        <w:tc>
          <w:tcPr>
            <w:tcW w:w="8494" w:type="dxa"/>
          </w:tcPr>
          <w:p w14:paraId="3643297E"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Escola de Música (EM)</w:t>
            </w:r>
          </w:p>
        </w:tc>
      </w:tr>
      <w:tr w:rsidR="00675699" w:rsidRPr="00B44C76" w14:paraId="7B05B671" w14:textId="77777777" w:rsidTr="007A77AE">
        <w:tc>
          <w:tcPr>
            <w:tcW w:w="8494" w:type="dxa"/>
          </w:tcPr>
          <w:p w14:paraId="6F6B1B5D"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Faculdade de Ciências Econômicas (FACE)</w:t>
            </w:r>
          </w:p>
        </w:tc>
      </w:tr>
      <w:tr w:rsidR="00675699" w:rsidRPr="00B44C76" w14:paraId="7FC302ED" w14:textId="77777777" w:rsidTr="007A77AE">
        <w:tc>
          <w:tcPr>
            <w:tcW w:w="8494" w:type="dxa"/>
          </w:tcPr>
          <w:p w14:paraId="25351067"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Faculdade de Educação (FAE)</w:t>
            </w:r>
          </w:p>
        </w:tc>
      </w:tr>
      <w:tr w:rsidR="00675699" w:rsidRPr="00B44C76" w14:paraId="73EFD846" w14:textId="77777777" w:rsidTr="007A77AE">
        <w:tc>
          <w:tcPr>
            <w:tcW w:w="8494" w:type="dxa"/>
          </w:tcPr>
          <w:p w14:paraId="7754312F"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Faculdade de Farmácia (FAFAR)</w:t>
            </w:r>
          </w:p>
        </w:tc>
      </w:tr>
      <w:tr w:rsidR="00675699" w:rsidRPr="00B44C76" w14:paraId="2FCDA791" w14:textId="77777777" w:rsidTr="007A77AE">
        <w:tc>
          <w:tcPr>
            <w:tcW w:w="8494" w:type="dxa"/>
          </w:tcPr>
          <w:p w14:paraId="5348ED8A"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Faculdade de Filosofia e Ciências Humanas (</w:t>
            </w:r>
            <w:proofErr w:type="spellStart"/>
            <w:r w:rsidRPr="00B44C76">
              <w:rPr>
                <w:rFonts w:ascii="Times New Roman" w:eastAsia="Arial Unicode MS" w:hAnsi="Times New Roman" w:cs="Times New Roman"/>
                <w:sz w:val="24"/>
                <w:szCs w:val="24"/>
                <w:bdr w:val="nil"/>
              </w:rPr>
              <w:t>Fafich</w:t>
            </w:r>
            <w:proofErr w:type="spellEnd"/>
            <w:r w:rsidRPr="00B44C76">
              <w:rPr>
                <w:rFonts w:ascii="Times New Roman" w:eastAsia="Arial Unicode MS" w:hAnsi="Times New Roman" w:cs="Times New Roman"/>
                <w:sz w:val="24"/>
                <w:szCs w:val="24"/>
                <w:bdr w:val="nil"/>
              </w:rPr>
              <w:t>)</w:t>
            </w:r>
          </w:p>
        </w:tc>
      </w:tr>
      <w:tr w:rsidR="00675699" w:rsidRPr="00B44C76" w14:paraId="0D1B2BC2" w14:textId="77777777" w:rsidTr="007A77AE">
        <w:tc>
          <w:tcPr>
            <w:tcW w:w="8494" w:type="dxa"/>
          </w:tcPr>
          <w:p w14:paraId="7FA236BF"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Faculdade de Letras (FALE)</w:t>
            </w:r>
          </w:p>
        </w:tc>
      </w:tr>
      <w:tr w:rsidR="00675699" w:rsidRPr="00B44C76" w14:paraId="1DE5D154" w14:textId="77777777" w:rsidTr="007A77AE">
        <w:tc>
          <w:tcPr>
            <w:tcW w:w="8494" w:type="dxa"/>
          </w:tcPr>
          <w:p w14:paraId="666A7A61"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Faculdade de Odontologia (FO)</w:t>
            </w:r>
          </w:p>
        </w:tc>
      </w:tr>
      <w:tr w:rsidR="00675699" w:rsidRPr="00B44C76" w14:paraId="497D6E5B" w14:textId="77777777" w:rsidTr="007A77AE">
        <w:tc>
          <w:tcPr>
            <w:tcW w:w="8494" w:type="dxa"/>
          </w:tcPr>
          <w:p w14:paraId="149C412F"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Instituto de Ciências Biológicas (ICB)</w:t>
            </w:r>
          </w:p>
        </w:tc>
      </w:tr>
      <w:tr w:rsidR="00675699" w:rsidRPr="00B44C76" w14:paraId="44155A23" w14:textId="77777777" w:rsidTr="007A77AE">
        <w:tc>
          <w:tcPr>
            <w:tcW w:w="8494" w:type="dxa"/>
          </w:tcPr>
          <w:p w14:paraId="6BFF816E"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Instituto de Ciências Exatas (</w:t>
            </w:r>
            <w:proofErr w:type="spellStart"/>
            <w:r w:rsidRPr="00B44C76">
              <w:rPr>
                <w:rFonts w:ascii="Times New Roman" w:eastAsia="Arial Unicode MS" w:hAnsi="Times New Roman" w:cs="Times New Roman"/>
                <w:sz w:val="24"/>
                <w:szCs w:val="24"/>
                <w:bdr w:val="nil"/>
              </w:rPr>
              <w:t>ICEx</w:t>
            </w:r>
            <w:proofErr w:type="spellEnd"/>
            <w:r w:rsidRPr="00B44C76">
              <w:rPr>
                <w:rFonts w:ascii="Times New Roman" w:eastAsia="Arial Unicode MS" w:hAnsi="Times New Roman" w:cs="Times New Roman"/>
                <w:sz w:val="24"/>
                <w:szCs w:val="24"/>
                <w:bdr w:val="nil"/>
              </w:rPr>
              <w:t>)</w:t>
            </w:r>
          </w:p>
        </w:tc>
      </w:tr>
      <w:tr w:rsidR="00675699" w:rsidRPr="00B44C76" w14:paraId="7F54F16D" w14:textId="77777777" w:rsidTr="007A77AE">
        <w:tc>
          <w:tcPr>
            <w:tcW w:w="8494" w:type="dxa"/>
          </w:tcPr>
          <w:p w14:paraId="022FD041"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Instituto de Geociências (IGC)</w:t>
            </w:r>
          </w:p>
        </w:tc>
      </w:tr>
    </w:tbl>
    <w:p w14:paraId="78BEDC0E" w14:textId="77777777" w:rsidR="00675699" w:rsidRPr="00B44C76" w:rsidRDefault="00675699" w:rsidP="00675699">
      <w:pPr>
        <w:pBdr>
          <w:top w:val="nil"/>
          <w:left w:val="nil"/>
          <w:bottom w:val="nil"/>
          <w:right w:val="nil"/>
          <w:between w:val="nil"/>
          <w:bar w:val="nil"/>
        </w:pBdr>
        <w:spacing w:after="0" w:line="360" w:lineRule="auto"/>
        <w:jc w:val="both"/>
        <w:rPr>
          <w:rFonts w:ascii="Times New Roman" w:eastAsia="Arial Unicode MS" w:hAnsi="Times New Roman" w:cs="Times New Roman"/>
          <w:sz w:val="24"/>
          <w:szCs w:val="24"/>
          <w:bdr w:val="nil"/>
        </w:rPr>
      </w:pPr>
    </w:p>
    <w:tbl>
      <w:tblPr>
        <w:tblStyle w:val="Tabelacomgrade"/>
        <w:tblW w:w="0" w:type="auto"/>
        <w:tblLook w:val="04A0" w:firstRow="1" w:lastRow="0" w:firstColumn="1" w:lastColumn="0" w:noHBand="0" w:noVBand="1"/>
      </w:tblPr>
      <w:tblGrid>
        <w:gridCol w:w="4248"/>
        <w:gridCol w:w="4246"/>
      </w:tblGrid>
      <w:tr w:rsidR="00675699" w:rsidRPr="00B44C76" w14:paraId="07CA370C" w14:textId="77777777" w:rsidTr="007A77AE">
        <w:tc>
          <w:tcPr>
            <w:tcW w:w="8494" w:type="dxa"/>
            <w:gridSpan w:val="2"/>
          </w:tcPr>
          <w:p w14:paraId="4D0D06C9" w14:textId="77777777" w:rsidR="00675699" w:rsidRPr="00B44C76" w:rsidRDefault="0058094B" w:rsidP="007A77AE">
            <w:pPr>
              <w:spacing w:line="360" w:lineRule="auto"/>
              <w:jc w:val="center"/>
              <w:rPr>
                <w:rFonts w:ascii="Times New Roman" w:eastAsia="Arial Unicode MS" w:hAnsi="Times New Roman" w:cs="Times New Roman"/>
                <w:b/>
                <w:sz w:val="24"/>
                <w:szCs w:val="24"/>
                <w:bdr w:val="nil"/>
              </w:rPr>
            </w:pPr>
            <w:r w:rsidRPr="00B44C76">
              <w:rPr>
                <w:rFonts w:ascii="Times New Roman" w:eastAsia="Arial Unicode MS" w:hAnsi="Times New Roman" w:cs="Times New Roman"/>
                <w:b/>
                <w:sz w:val="24"/>
                <w:szCs w:val="24"/>
                <w:bdr w:val="nil"/>
              </w:rPr>
              <w:t xml:space="preserve">Tabela II: </w:t>
            </w:r>
            <w:r w:rsidR="00675699" w:rsidRPr="00B44C76">
              <w:rPr>
                <w:rFonts w:ascii="Times New Roman" w:eastAsia="Arial Unicode MS" w:hAnsi="Times New Roman" w:cs="Times New Roman"/>
                <w:b/>
                <w:i/>
                <w:sz w:val="24"/>
                <w:szCs w:val="24"/>
                <w:bdr w:val="nil"/>
              </w:rPr>
              <w:t>Campus</w:t>
            </w:r>
            <w:r w:rsidR="00675699" w:rsidRPr="00B44C76">
              <w:rPr>
                <w:rFonts w:ascii="Times New Roman" w:eastAsia="Arial Unicode MS" w:hAnsi="Times New Roman" w:cs="Times New Roman"/>
                <w:b/>
                <w:sz w:val="24"/>
                <w:szCs w:val="24"/>
                <w:bdr w:val="nil"/>
              </w:rPr>
              <w:t xml:space="preserve"> Pampulha – Demais Instalações de Ensino, Pesquisa e Extensão</w:t>
            </w:r>
          </w:p>
        </w:tc>
      </w:tr>
      <w:tr w:rsidR="00675699" w:rsidRPr="00B44C76" w14:paraId="0B3389C6" w14:textId="77777777" w:rsidTr="007A77AE">
        <w:tc>
          <w:tcPr>
            <w:tcW w:w="4248" w:type="dxa"/>
          </w:tcPr>
          <w:p w14:paraId="73AE7BA8" w14:textId="77777777" w:rsidR="00675699" w:rsidRPr="00B44C76" w:rsidRDefault="00675699" w:rsidP="007A77AE">
            <w:pPr>
              <w:spacing w:line="360" w:lineRule="auto"/>
              <w:jc w:val="center"/>
              <w:rPr>
                <w:rFonts w:ascii="Times New Roman" w:eastAsia="Arial Unicode MS" w:hAnsi="Times New Roman" w:cs="Times New Roman"/>
                <w:b/>
                <w:sz w:val="24"/>
                <w:szCs w:val="24"/>
                <w:bdr w:val="nil"/>
              </w:rPr>
            </w:pPr>
            <w:r w:rsidRPr="00B44C76">
              <w:rPr>
                <w:rFonts w:ascii="Times New Roman" w:eastAsia="Arial Unicode MS" w:hAnsi="Times New Roman" w:cs="Times New Roman"/>
                <w:b/>
                <w:sz w:val="24"/>
                <w:szCs w:val="24"/>
                <w:bdr w:val="nil"/>
              </w:rPr>
              <w:t>Prédio ou Complexo</w:t>
            </w:r>
          </w:p>
        </w:tc>
        <w:tc>
          <w:tcPr>
            <w:tcW w:w="4246" w:type="dxa"/>
          </w:tcPr>
          <w:p w14:paraId="07CAD3FF" w14:textId="77777777" w:rsidR="00675699" w:rsidRPr="00B44C76" w:rsidRDefault="00675699" w:rsidP="007A77AE">
            <w:pPr>
              <w:spacing w:line="360" w:lineRule="auto"/>
              <w:jc w:val="center"/>
              <w:rPr>
                <w:rFonts w:ascii="Times New Roman" w:eastAsia="Arial Unicode MS" w:hAnsi="Times New Roman" w:cs="Times New Roman"/>
                <w:b/>
                <w:sz w:val="24"/>
                <w:szCs w:val="24"/>
                <w:bdr w:val="nil"/>
              </w:rPr>
            </w:pPr>
            <w:r w:rsidRPr="00B44C76">
              <w:rPr>
                <w:rFonts w:ascii="Times New Roman" w:eastAsia="Arial Unicode MS" w:hAnsi="Times New Roman" w:cs="Times New Roman"/>
                <w:b/>
                <w:sz w:val="24"/>
                <w:szCs w:val="24"/>
                <w:bdr w:val="nil"/>
              </w:rPr>
              <w:t>Órgãos</w:t>
            </w:r>
          </w:p>
        </w:tc>
      </w:tr>
      <w:tr w:rsidR="00675699" w:rsidRPr="00B44C76" w14:paraId="0BE334F2" w14:textId="77777777" w:rsidTr="007A77AE">
        <w:tc>
          <w:tcPr>
            <w:tcW w:w="4248" w:type="dxa"/>
          </w:tcPr>
          <w:p w14:paraId="533923E1"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Biblioteca Central</w:t>
            </w:r>
          </w:p>
        </w:tc>
        <w:tc>
          <w:tcPr>
            <w:tcW w:w="4246" w:type="dxa"/>
          </w:tcPr>
          <w:p w14:paraId="52225C5C" w14:textId="77777777" w:rsidR="00675699" w:rsidRPr="00B44C76" w:rsidRDefault="00675699" w:rsidP="007A77AE">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Biblioteca Universitária</w:t>
            </w:r>
          </w:p>
          <w:p w14:paraId="0B3E054D" w14:textId="77777777" w:rsidR="00675699" w:rsidRPr="00B44C76" w:rsidRDefault="00675699" w:rsidP="007A77AE">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Diretoria de Inovação e Metodologias de Ensino (GIZ)</w:t>
            </w:r>
          </w:p>
          <w:p w14:paraId="655E0036" w14:textId="77777777" w:rsidR="00675699" w:rsidRPr="00B44C76" w:rsidRDefault="00675699" w:rsidP="007A77AE">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Centro de Desenvolvimento da Comunicação (CEDECOM)</w:t>
            </w:r>
          </w:p>
          <w:p w14:paraId="623AFC05" w14:textId="77777777" w:rsidR="00675699" w:rsidRPr="00B44C76" w:rsidRDefault="00675699" w:rsidP="007A77AE">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Coordenadoria de Ação Comunitária (CAC)</w:t>
            </w:r>
          </w:p>
        </w:tc>
      </w:tr>
      <w:tr w:rsidR="00675699" w:rsidRPr="00B44C76" w14:paraId="11502140" w14:textId="77777777" w:rsidTr="007A77AE">
        <w:tc>
          <w:tcPr>
            <w:tcW w:w="4248" w:type="dxa"/>
          </w:tcPr>
          <w:p w14:paraId="2672D553"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Biotério Central</w:t>
            </w:r>
          </w:p>
        </w:tc>
        <w:tc>
          <w:tcPr>
            <w:tcW w:w="4246" w:type="dxa"/>
          </w:tcPr>
          <w:p w14:paraId="1E6E877A" w14:textId="77777777" w:rsidR="00675699" w:rsidRPr="00B44C76" w:rsidRDefault="00675699" w:rsidP="007A77AE">
            <w:pPr>
              <w:rPr>
                <w:rFonts w:ascii="Times New Roman" w:eastAsia="Arial Unicode MS" w:hAnsi="Times New Roman" w:cs="Times New Roman"/>
                <w:sz w:val="24"/>
                <w:szCs w:val="24"/>
                <w:bdr w:val="nil"/>
              </w:rPr>
            </w:pPr>
          </w:p>
        </w:tc>
      </w:tr>
      <w:tr w:rsidR="00675699" w:rsidRPr="00B44C76" w14:paraId="78AEE87F" w14:textId="77777777" w:rsidTr="007A77AE">
        <w:tc>
          <w:tcPr>
            <w:tcW w:w="4248" w:type="dxa"/>
          </w:tcPr>
          <w:p w14:paraId="4A184421"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Centro de Atividades Didáticas I (CAD I)</w:t>
            </w:r>
          </w:p>
        </w:tc>
        <w:tc>
          <w:tcPr>
            <w:tcW w:w="4246" w:type="dxa"/>
          </w:tcPr>
          <w:p w14:paraId="1FFA8274" w14:textId="77777777" w:rsidR="00675699" w:rsidRPr="00B44C76" w:rsidRDefault="00675699" w:rsidP="007A77AE">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Centro de Atividades Didáticas I</w:t>
            </w:r>
          </w:p>
          <w:p w14:paraId="686B5529" w14:textId="77777777" w:rsidR="00675699" w:rsidRPr="00B44C76" w:rsidRDefault="00675699" w:rsidP="007A77AE">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Núcleo de Acessibilidade e Inclusão (NAI)</w:t>
            </w:r>
          </w:p>
        </w:tc>
      </w:tr>
      <w:tr w:rsidR="00675699" w:rsidRPr="00B44C76" w14:paraId="6E66733E" w14:textId="77777777" w:rsidTr="007A77AE">
        <w:tc>
          <w:tcPr>
            <w:tcW w:w="4248" w:type="dxa"/>
          </w:tcPr>
          <w:p w14:paraId="691A51D6"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lastRenderedPageBreak/>
              <w:t>Centro de Atividades Didáticas II (CAD II)</w:t>
            </w:r>
          </w:p>
        </w:tc>
        <w:tc>
          <w:tcPr>
            <w:tcW w:w="4246" w:type="dxa"/>
          </w:tcPr>
          <w:p w14:paraId="31C268C4" w14:textId="77777777" w:rsidR="00675699" w:rsidRPr="00B44C76" w:rsidRDefault="00675699" w:rsidP="007A77AE">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Centro de Atividades Didáticas II</w:t>
            </w:r>
          </w:p>
          <w:p w14:paraId="0A3A01DF" w14:textId="77777777" w:rsidR="00675699" w:rsidRPr="00B44C76" w:rsidRDefault="00675699" w:rsidP="007A77AE">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Editora UFMG</w:t>
            </w:r>
          </w:p>
        </w:tc>
      </w:tr>
      <w:tr w:rsidR="00675699" w:rsidRPr="00B44C76" w14:paraId="47E3D6D0" w14:textId="77777777" w:rsidTr="007A77AE">
        <w:tc>
          <w:tcPr>
            <w:tcW w:w="4248" w:type="dxa"/>
          </w:tcPr>
          <w:p w14:paraId="6B600A4E"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Centro de Atividades Didáticas III (CAD III)</w:t>
            </w:r>
          </w:p>
        </w:tc>
        <w:tc>
          <w:tcPr>
            <w:tcW w:w="4246" w:type="dxa"/>
          </w:tcPr>
          <w:p w14:paraId="5E784B0B" w14:textId="77777777" w:rsidR="00675699" w:rsidRPr="00B44C76" w:rsidRDefault="00675699" w:rsidP="007A77AE">
            <w:pPr>
              <w:rPr>
                <w:rFonts w:ascii="Times New Roman" w:eastAsia="Arial Unicode MS" w:hAnsi="Times New Roman" w:cs="Times New Roman"/>
                <w:sz w:val="24"/>
                <w:szCs w:val="24"/>
                <w:bdr w:val="nil"/>
              </w:rPr>
            </w:pPr>
          </w:p>
        </w:tc>
      </w:tr>
      <w:tr w:rsidR="00675699" w:rsidRPr="00B44C76" w14:paraId="1C7D66AB" w14:textId="77777777" w:rsidTr="007A77AE">
        <w:tc>
          <w:tcPr>
            <w:tcW w:w="4248" w:type="dxa"/>
          </w:tcPr>
          <w:p w14:paraId="0AB4C009"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Centro Esportivo Universitário (CEU)</w:t>
            </w:r>
          </w:p>
        </w:tc>
        <w:tc>
          <w:tcPr>
            <w:tcW w:w="4246" w:type="dxa"/>
          </w:tcPr>
          <w:p w14:paraId="5337BDE9" w14:textId="77777777" w:rsidR="00675699" w:rsidRPr="00B44C76" w:rsidRDefault="00675699" w:rsidP="007A77AE">
            <w:pPr>
              <w:rPr>
                <w:rFonts w:ascii="Times New Roman" w:eastAsia="Arial Unicode MS" w:hAnsi="Times New Roman" w:cs="Times New Roman"/>
                <w:sz w:val="24"/>
                <w:szCs w:val="24"/>
                <w:bdr w:val="nil"/>
              </w:rPr>
            </w:pPr>
          </w:p>
        </w:tc>
      </w:tr>
      <w:tr w:rsidR="00675699" w:rsidRPr="00B44C76" w14:paraId="433CBC92" w14:textId="77777777" w:rsidTr="007A77AE">
        <w:tc>
          <w:tcPr>
            <w:tcW w:w="4248" w:type="dxa"/>
          </w:tcPr>
          <w:p w14:paraId="11D86B7E"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Centro de Microscopia</w:t>
            </w:r>
          </w:p>
        </w:tc>
        <w:tc>
          <w:tcPr>
            <w:tcW w:w="4246" w:type="dxa"/>
          </w:tcPr>
          <w:p w14:paraId="36A06B2F" w14:textId="77777777" w:rsidR="00675699" w:rsidRPr="00B44C76" w:rsidRDefault="00675699" w:rsidP="007A77AE">
            <w:pPr>
              <w:rPr>
                <w:rFonts w:ascii="Times New Roman" w:eastAsia="Arial Unicode MS" w:hAnsi="Times New Roman" w:cs="Times New Roman"/>
                <w:sz w:val="24"/>
                <w:szCs w:val="24"/>
                <w:bdr w:val="nil"/>
              </w:rPr>
            </w:pPr>
          </w:p>
        </w:tc>
      </w:tr>
      <w:tr w:rsidR="00675699" w:rsidRPr="00B44C76" w14:paraId="4E132B4C" w14:textId="77777777" w:rsidTr="007A77AE">
        <w:tc>
          <w:tcPr>
            <w:tcW w:w="4248" w:type="dxa"/>
          </w:tcPr>
          <w:p w14:paraId="0C1B065B"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Centro de Treinamento Esportivo (CTE)</w:t>
            </w:r>
          </w:p>
        </w:tc>
        <w:tc>
          <w:tcPr>
            <w:tcW w:w="4246" w:type="dxa"/>
          </w:tcPr>
          <w:p w14:paraId="03CF9852" w14:textId="77777777" w:rsidR="00675699" w:rsidRPr="00B44C76" w:rsidRDefault="00675699" w:rsidP="007A77AE">
            <w:pPr>
              <w:rPr>
                <w:rFonts w:ascii="Times New Roman" w:eastAsia="Arial Unicode MS" w:hAnsi="Times New Roman" w:cs="Times New Roman"/>
                <w:sz w:val="24"/>
                <w:szCs w:val="24"/>
                <w:bdr w:val="nil"/>
              </w:rPr>
            </w:pPr>
          </w:p>
        </w:tc>
      </w:tr>
      <w:tr w:rsidR="00675699" w:rsidRPr="00B44C76" w14:paraId="1B597267" w14:textId="77777777" w:rsidTr="007A77AE">
        <w:tc>
          <w:tcPr>
            <w:tcW w:w="4248" w:type="dxa"/>
          </w:tcPr>
          <w:p w14:paraId="5070F493"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Escola de Educação Básica e Profissional (EBAP)</w:t>
            </w:r>
          </w:p>
        </w:tc>
        <w:tc>
          <w:tcPr>
            <w:tcW w:w="4246" w:type="dxa"/>
          </w:tcPr>
          <w:p w14:paraId="18638FCF" w14:textId="77777777" w:rsidR="00675699" w:rsidRPr="00B44C76" w:rsidRDefault="00675699" w:rsidP="007A77AE">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Centro Pedagógico</w:t>
            </w:r>
          </w:p>
          <w:p w14:paraId="3E90BAF6" w14:textId="77777777" w:rsidR="00675699" w:rsidRPr="00B44C76" w:rsidRDefault="00675699" w:rsidP="007A77AE">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Colégio Técnico</w:t>
            </w:r>
          </w:p>
          <w:p w14:paraId="51614323" w14:textId="77777777" w:rsidR="00675699" w:rsidRPr="00B44C76" w:rsidRDefault="00675699" w:rsidP="007A77AE">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Teatro Universitário</w:t>
            </w:r>
          </w:p>
        </w:tc>
      </w:tr>
      <w:tr w:rsidR="00675699" w:rsidRPr="00B44C76" w14:paraId="55714114" w14:textId="77777777" w:rsidTr="007A77AE">
        <w:tc>
          <w:tcPr>
            <w:tcW w:w="4248" w:type="dxa"/>
          </w:tcPr>
          <w:p w14:paraId="5186A758"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Estação Ecológica</w:t>
            </w:r>
          </w:p>
        </w:tc>
        <w:tc>
          <w:tcPr>
            <w:tcW w:w="4246" w:type="dxa"/>
          </w:tcPr>
          <w:p w14:paraId="35CEB136" w14:textId="77777777" w:rsidR="00675699" w:rsidRPr="00B44C76" w:rsidRDefault="00675699" w:rsidP="007A77AE">
            <w:pPr>
              <w:rPr>
                <w:rFonts w:ascii="Times New Roman" w:eastAsia="Arial Unicode MS" w:hAnsi="Times New Roman" w:cs="Times New Roman"/>
                <w:sz w:val="24"/>
                <w:szCs w:val="24"/>
                <w:bdr w:val="nil"/>
              </w:rPr>
            </w:pPr>
          </w:p>
        </w:tc>
      </w:tr>
      <w:tr w:rsidR="00675699" w:rsidRPr="00B44C76" w14:paraId="640CD2FB" w14:textId="77777777" w:rsidTr="007A77AE">
        <w:tc>
          <w:tcPr>
            <w:tcW w:w="4248" w:type="dxa"/>
          </w:tcPr>
          <w:p w14:paraId="74DA7BA5" w14:textId="77777777" w:rsidR="00675699" w:rsidRPr="00B44C76" w:rsidRDefault="00675699" w:rsidP="007A77AE">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Hospital Veterinário</w:t>
            </w:r>
          </w:p>
        </w:tc>
        <w:tc>
          <w:tcPr>
            <w:tcW w:w="4246" w:type="dxa"/>
          </w:tcPr>
          <w:p w14:paraId="7CC671E8" w14:textId="77777777" w:rsidR="00675699" w:rsidRPr="00B44C76" w:rsidRDefault="00675699" w:rsidP="007A77AE">
            <w:pPr>
              <w:rPr>
                <w:rFonts w:ascii="Times New Roman" w:eastAsia="Arial Unicode MS" w:hAnsi="Times New Roman" w:cs="Times New Roman"/>
                <w:sz w:val="24"/>
                <w:szCs w:val="24"/>
                <w:bdr w:val="nil"/>
              </w:rPr>
            </w:pPr>
          </w:p>
        </w:tc>
      </w:tr>
      <w:tr w:rsidR="00675699" w:rsidRPr="00B44C76" w14:paraId="7786E0F7" w14:textId="77777777" w:rsidTr="007A77AE">
        <w:tc>
          <w:tcPr>
            <w:tcW w:w="4248" w:type="dxa"/>
          </w:tcPr>
          <w:p w14:paraId="5B06D135" w14:textId="77777777" w:rsidR="00675699" w:rsidRPr="00B44C76" w:rsidRDefault="00675699" w:rsidP="007A77AE">
            <w:pPr>
              <w:jc w:val="both"/>
              <w:rPr>
                <w:rFonts w:ascii="Times New Roman" w:eastAsia="Arial Unicode MS" w:hAnsi="Times New Roman" w:cs="Times New Roman"/>
                <w:sz w:val="24"/>
                <w:szCs w:val="24"/>
                <w:bdr w:val="nil"/>
                <w:vertAlign w:val="superscript"/>
              </w:rPr>
            </w:pPr>
            <w:r w:rsidRPr="00B44C76">
              <w:rPr>
                <w:rFonts w:ascii="Times New Roman" w:eastAsia="Arial Unicode MS" w:hAnsi="Times New Roman" w:cs="Times New Roman"/>
                <w:sz w:val="24"/>
                <w:szCs w:val="24"/>
                <w:bdr w:val="nil"/>
              </w:rPr>
              <w:t>Parque Tecnológico de Belo Horizonte (</w:t>
            </w:r>
            <w:proofErr w:type="spellStart"/>
            <w:r w:rsidRPr="00B44C76">
              <w:rPr>
                <w:rFonts w:ascii="Times New Roman" w:eastAsia="Arial Unicode MS" w:hAnsi="Times New Roman" w:cs="Times New Roman"/>
                <w:sz w:val="24"/>
                <w:szCs w:val="24"/>
                <w:bdr w:val="nil"/>
              </w:rPr>
              <w:t>BHTec</w:t>
            </w:r>
            <w:proofErr w:type="spellEnd"/>
            <w:r w:rsidRPr="00B44C76">
              <w:rPr>
                <w:rFonts w:ascii="Times New Roman" w:eastAsia="Arial Unicode MS" w:hAnsi="Times New Roman" w:cs="Times New Roman"/>
                <w:sz w:val="24"/>
                <w:szCs w:val="24"/>
                <w:bdr w:val="nil"/>
              </w:rPr>
              <w:t xml:space="preserve">) </w:t>
            </w:r>
            <w:r w:rsidRPr="00B44C76">
              <w:rPr>
                <w:rFonts w:ascii="Times New Roman" w:eastAsia="Arial Unicode MS" w:hAnsi="Times New Roman" w:cs="Times New Roman"/>
                <w:sz w:val="24"/>
                <w:szCs w:val="24"/>
                <w:bdr w:val="nil"/>
                <w:vertAlign w:val="superscript"/>
              </w:rPr>
              <w:t>1</w:t>
            </w:r>
          </w:p>
        </w:tc>
        <w:tc>
          <w:tcPr>
            <w:tcW w:w="4246" w:type="dxa"/>
          </w:tcPr>
          <w:p w14:paraId="2F94B8EB" w14:textId="77777777" w:rsidR="00675699" w:rsidRPr="00B44C76" w:rsidRDefault="00675699" w:rsidP="007A77AE">
            <w:pPr>
              <w:rPr>
                <w:rFonts w:ascii="Times New Roman" w:eastAsia="Arial Unicode MS" w:hAnsi="Times New Roman" w:cs="Times New Roman"/>
                <w:sz w:val="24"/>
                <w:szCs w:val="24"/>
                <w:bdr w:val="nil"/>
              </w:rPr>
            </w:pPr>
          </w:p>
        </w:tc>
      </w:tr>
    </w:tbl>
    <w:p w14:paraId="0C715C85" w14:textId="77777777" w:rsidR="00675699" w:rsidRPr="005D01B2" w:rsidRDefault="00675699" w:rsidP="00675699">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5D01B2">
        <w:rPr>
          <w:rFonts w:ascii="Times New Roman" w:eastAsia="Arial Unicode MS" w:hAnsi="Times New Roman" w:cs="Times New Roman"/>
          <w:sz w:val="24"/>
          <w:szCs w:val="24"/>
          <w:bdr w:val="nil"/>
        </w:rPr>
        <w:t>1. Entidade criada por meio de uma parceria entre a UFMG e diversos órgãos governamentais e não-governamentais.</w:t>
      </w:r>
    </w:p>
    <w:p w14:paraId="73F7064C" w14:textId="77777777" w:rsidR="00675699" w:rsidRPr="00B44C76" w:rsidRDefault="00675699" w:rsidP="00675699">
      <w:pPr>
        <w:pBdr>
          <w:top w:val="nil"/>
          <w:left w:val="nil"/>
          <w:bottom w:val="nil"/>
          <w:right w:val="nil"/>
          <w:between w:val="nil"/>
          <w:bar w:val="nil"/>
        </w:pBdr>
        <w:spacing w:after="0" w:line="360" w:lineRule="auto"/>
        <w:jc w:val="both"/>
        <w:rPr>
          <w:rFonts w:ascii="Times New Roman" w:eastAsia="Arial Unicode MS" w:hAnsi="Times New Roman" w:cs="Times New Roman"/>
          <w:sz w:val="24"/>
          <w:szCs w:val="24"/>
          <w:bdr w:val="nil"/>
        </w:rPr>
      </w:pPr>
    </w:p>
    <w:p w14:paraId="66B98359" w14:textId="77777777" w:rsidR="00675699" w:rsidRPr="00B44C76" w:rsidRDefault="00675699" w:rsidP="00B1637B">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4"/>
          <w:szCs w:val="24"/>
          <w:bdr w:val="nil"/>
        </w:rPr>
      </w:pPr>
    </w:p>
    <w:tbl>
      <w:tblPr>
        <w:tblStyle w:val="Tabelacomgrade"/>
        <w:tblW w:w="0" w:type="auto"/>
        <w:tblLook w:val="04A0" w:firstRow="1" w:lastRow="0" w:firstColumn="1" w:lastColumn="0" w:noHBand="0" w:noVBand="1"/>
      </w:tblPr>
      <w:tblGrid>
        <w:gridCol w:w="4248"/>
        <w:gridCol w:w="4246"/>
      </w:tblGrid>
      <w:tr w:rsidR="00D64E4B" w:rsidRPr="00B44C76" w14:paraId="354E8408" w14:textId="77777777" w:rsidTr="006E17F1">
        <w:tc>
          <w:tcPr>
            <w:tcW w:w="8494" w:type="dxa"/>
            <w:gridSpan w:val="2"/>
          </w:tcPr>
          <w:p w14:paraId="75F0E357" w14:textId="77777777" w:rsidR="00D64E4B" w:rsidRPr="00B44C76" w:rsidRDefault="0058094B" w:rsidP="00D64E4B">
            <w:pPr>
              <w:spacing w:line="360" w:lineRule="auto"/>
              <w:jc w:val="center"/>
              <w:rPr>
                <w:rFonts w:ascii="Times New Roman" w:eastAsia="Arial Unicode MS" w:hAnsi="Times New Roman" w:cs="Times New Roman"/>
                <w:b/>
                <w:sz w:val="24"/>
                <w:szCs w:val="24"/>
                <w:bdr w:val="nil"/>
              </w:rPr>
            </w:pPr>
            <w:r w:rsidRPr="00B44C76">
              <w:rPr>
                <w:rFonts w:ascii="Times New Roman" w:eastAsia="Arial Unicode MS" w:hAnsi="Times New Roman" w:cs="Times New Roman"/>
                <w:b/>
                <w:sz w:val="24"/>
                <w:szCs w:val="24"/>
                <w:bdr w:val="nil"/>
              </w:rPr>
              <w:t xml:space="preserve">Tabela III: </w:t>
            </w:r>
            <w:r w:rsidR="00D64E4B" w:rsidRPr="00B44C76">
              <w:rPr>
                <w:rFonts w:ascii="Times New Roman" w:eastAsia="Arial Unicode MS" w:hAnsi="Times New Roman" w:cs="Times New Roman"/>
                <w:b/>
                <w:i/>
                <w:sz w:val="24"/>
                <w:szCs w:val="24"/>
                <w:bdr w:val="nil"/>
              </w:rPr>
              <w:t>Campus</w:t>
            </w:r>
            <w:r w:rsidR="00D64E4B" w:rsidRPr="00B44C76">
              <w:rPr>
                <w:rFonts w:ascii="Times New Roman" w:eastAsia="Arial Unicode MS" w:hAnsi="Times New Roman" w:cs="Times New Roman"/>
                <w:b/>
                <w:sz w:val="24"/>
                <w:szCs w:val="24"/>
                <w:bdr w:val="nil"/>
              </w:rPr>
              <w:t xml:space="preserve"> Pampulha</w:t>
            </w:r>
            <w:r w:rsidR="000F533E" w:rsidRPr="00B44C76">
              <w:rPr>
                <w:rFonts w:ascii="Times New Roman" w:eastAsia="Arial Unicode MS" w:hAnsi="Times New Roman" w:cs="Times New Roman"/>
                <w:b/>
                <w:sz w:val="24"/>
                <w:szCs w:val="24"/>
                <w:bdr w:val="nil"/>
              </w:rPr>
              <w:t xml:space="preserve"> – Instalações Administrativas</w:t>
            </w:r>
            <w:r w:rsidRPr="00B44C76">
              <w:rPr>
                <w:rFonts w:ascii="Times New Roman" w:eastAsia="Arial Unicode MS" w:hAnsi="Times New Roman" w:cs="Times New Roman"/>
                <w:b/>
                <w:sz w:val="24"/>
                <w:szCs w:val="24"/>
                <w:bdr w:val="nil"/>
              </w:rPr>
              <w:t xml:space="preserve"> e de Apoio</w:t>
            </w:r>
          </w:p>
        </w:tc>
      </w:tr>
      <w:tr w:rsidR="00CF3F5D" w:rsidRPr="00B44C76" w14:paraId="7E52C424" w14:textId="77777777" w:rsidTr="00CF7F3F">
        <w:tc>
          <w:tcPr>
            <w:tcW w:w="4248" w:type="dxa"/>
          </w:tcPr>
          <w:p w14:paraId="202BF176" w14:textId="77777777" w:rsidR="00CF3F5D" w:rsidRPr="00B44C76" w:rsidRDefault="00D64E4B" w:rsidP="00D64E4B">
            <w:pPr>
              <w:spacing w:line="360" w:lineRule="auto"/>
              <w:jc w:val="center"/>
              <w:rPr>
                <w:rFonts w:ascii="Times New Roman" w:eastAsia="Arial Unicode MS" w:hAnsi="Times New Roman" w:cs="Times New Roman"/>
                <w:b/>
                <w:sz w:val="24"/>
                <w:szCs w:val="24"/>
                <w:bdr w:val="nil"/>
              </w:rPr>
            </w:pPr>
            <w:r w:rsidRPr="00B44C76">
              <w:rPr>
                <w:rFonts w:ascii="Times New Roman" w:eastAsia="Arial Unicode MS" w:hAnsi="Times New Roman" w:cs="Times New Roman"/>
                <w:b/>
                <w:sz w:val="24"/>
                <w:szCs w:val="24"/>
                <w:bdr w:val="nil"/>
              </w:rPr>
              <w:t>Prédio ou Complexo</w:t>
            </w:r>
          </w:p>
        </w:tc>
        <w:tc>
          <w:tcPr>
            <w:tcW w:w="4246" w:type="dxa"/>
          </w:tcPr>
          <w:p w14:paraId="50DB0B71" w14:textId="77777777" w:rsidR="00CF3F5D" w:rsidRPr="00B44C76" w:rsidRDefault="00D64E4B" w:rsidP="00D64E4B">
            <w:pPr>
              <w:spacing w:line="360" w:lineRule="auto"/>
              <w:jc w:val="center"/>
              <w:rPr>
                <w:rFonts w:ascii="Times New Roman" w:eastAsia="Arial Unicode MS" w:hAnsi="Times New Roman" w:cs="Times New Roman"/>
                <w:b/>
                <w:sz w:val="24"/>
                <w:szCs w:val="24"/>
                <w:bdr w:val="nil"/>
              </w:rPr>
            </w:pPr>
            <w:r w:rsidRPr="00B44C76">
              <w:rPr>
                <w:rFonts w:ascii="Times New Roman" w:eastAsia="Arial Unicode MS" w:hAnsi="Times New Roman" w:cs="Times New Roman"/>
                <w:b/>
                <w:sz w:val="24"/>
                <w:szCs w:val="24"/>
                <w:bdr w:val="nil"/>
              </w:rPr>
              <w:t>Órgãos</w:t>
            </w:r>
          </w:p>
        </w:tc>
      </w:tr>
      <w:tr w:rsidR="00CF7F3F" w:rsidRPr="00B44C76" w14:paraId="45F998EA" w14:textId="77777777" w:rsidTr="00CF7F3F">
        <w:tc>
          <w:tcPr>
            <w:tcW w:w="4248" w:type="dxa"/>
          </w:tcPr>
          <w:p w14:paraId="483B8DF7" w14:textId="77777777" w:rsidR="00CF7F3F" w:rsidRPr="00B44C76" w:rsidRDefault="00CF7F3F" w:rsidP="00CF7F3F">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Reitoria</w:t>
            </w:r>
          </w:p>
        </w:tc>
        <w:tc>
          <w:tcPr>
            <w:tcW w:w="4246" w:type="dxa"/>
          </w:tcPr>
          <w:p w14:paraId="2FC2245C" w14:textId="77777777" w:rsidR="00CF7F3F" w:rsidRPr="00B44C76" w:rsidRDefault="00CF7F3F" w:rsidP="00CF7F3F">
            <w:pPr>
              <w:rPr>
                <w:rFonts w:ascii="Times New Roman" w:eastAsia="Arial Unicode MS" w:hAnsi="Times New Roman" w:cs="Times New Roman"/>
                <w:sz w:val="24"/>
                <w:szCs w:val="24"/>
                <w:bdr w:val="nil"/>
              </w:rPr>
            </w:pPr>
          </w:p>
        </w:tc>
      </w:tr>
      <w:tr w:rsidR="00CF7F3F" w:rsidRPr="00B44C76" w14:paraId="43AD510C" w14:textId="77777777" w:rsidTr="00CF7F3F">
        <w:tc>
          <w:tcPr>
            <w:tcW w:w="4248" w:type="dxa"/>
          </w:tcPr>
          <w:p w14:paraId="136C2B64" w14:textId="77777777" w:rsidR="00CF7F3F" w:rsidRPr="00B44C76" w:rsidRDefault="00CF7F3F" w:rsidP="00CF7F3F">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Unidade Administrativa II</w:t>
            </w:r>
          </w:p>
        </w:tc>
        <w:tc>
          <w:tcPr>
            <w:tcW w:w="4246" w:type="dxa"/>
          </w:tcPr>
          <w:p w14:paraId="37C961C3" w14:textId="77777777" w:rsidR="00CF7F3F" w:rsidRPr="00B44C76" w:rsidRDefault="00CF7F3F" w:rsidP="00CF7F3F">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Fundação de Desenvolvimento da Pesquisa (</w:t>
            </w:r>
            <w:proofErr w:type="spellStart"/>
            <w:r w:rsidRPr="00B44C76">
              <w:rPr>
                <w:rFonts w:ascii="Times New Roman" w:eastAsia="Arial Unicode MS" w:hAnsi="Times New Roman" w:cs="Times New Roman"/>
                <w:sz w:val="24"/>
                <w:szCs w:val="24"/>
                <w:bdr w:val="nil"/>
              </w:rPr>
              <w:t>Fundep</w:t>
            </w:r>
            <w:proofErr w:type="spellEnd"/>
            <w:r w:rsidRPr="00B44C76">
              <w:rPr>
                <w:rFonts w:ascii="Times New Roman" w:eastAsia="Arial Unicode MS" w:hAnsi="Times New Roman" w:cs="Times New Roman"/>
                <w:sz w:val="24"/>
                <w:szCs w:val="24"/>
                <w:bdr w:val="nil"/>
              </w:rPr>
              <w:t xml:space="preserve">) </w:t>
            </w:r>
          </w:p>
          <w:p w14:paraId="43B845CA" w14:textId="77777777" w:rsidR="00CF7F3F" w:rsidRPr="00B44C76" w:rsidRDefault="00CF7F3F" w:rsidP="00CF7F3F">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SAST</w:t>
            </w:r>
          </w:p>
          <w:p w14:paraId="0F5A28F5" w14:textId="77777777" w:rsidR="00CF7F3F" w:rsidRPr="00B44C76" w:rsidRDefault="00CF7F3F" w:rsidP="00CF7F3F">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Comitê de Ética em Pesquisa (COEP)</w:t>
            </w:r>
          </w:p>
          <w:p w14:paraId="10E1F8ED" w14:textId="77777777" w:rsidR="00CF7F3F" w:rsidRPr="00B44C76" w:rsidRDefault="00CF7F3F" w:rsidP="00CF7F3F">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Comitê de Ética em Experimentação Animal (</w:t>
            </w:r>
            <w:proofErr w:type="spellStart"/>
            <w:r w:rsidRPr="00B44C76">
              <w:rPr>
                <w:rFonts w:ascii="Times New Roman" w:eastAsia="Arial Unicode MS" w:hAnsi="Times New Roman" w:cs="Times New Roman"/>
                <w:sz w:val="24"/>
                <w:szCs w:val="24"/>
                <w:bdr w:val="nil"/>
              </w:rPr>
              <w:t>Cetea</w:t>
            </w:r>
            <w:proofErr w:type="spellEnd"/>
            <w:r w:rsidRPr="00B44C76">
              <w:rPr>
                <w:rFonts w:ascii="Times New Roman" w:eastAsia="Arial Unicode MS" w:hAnsi="Times New Roman" w:cs="Times New Roman"/>
                <w:sz w:val="24"/>
                <w:szCs w:val="24"/>
                <w:bdr w:val="nil"/>
              </w:rPr>
              <w:t>)</w:t>
            </w:r>
          </w:p>
          <w:p w14:paraId="48175F3C" w14:textId="77777777" w:rsidR="00CF7F3F" w:rsidRPr="00B44C76" w:rsidRDefault="00CF7F3F" w:rsidP="00CF7F3F">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Coordenadoria de Inovação e Transferência Tecnológica (CTIT)</w:t>
            </w:r>
          </w:p>
        </w:tc>
      </w:tr>
      <w:tr w:rsidR="00CF7F3F" w:rsidRPr="00B44C76" w14:paraId="516B4AFD" w14:textId="77777777" w:rsidTr="00CF7F3F">
        <w:tc>
          <w:tcPr>
            <w:tcW w:w="4248" w:type="dxa"/>
          </w:tcPr>
          <w:p w14:paraId="6B0B0170" w14:textId="77777777" w:rsidR="00CF7F3F" w:rsidRPr="00B44C76" w:rsidRDefault="00CF7F3F" w:rsidP="00CF7F3F">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Unidade Administrativa III</w:t>
            </w:r>
          </w:p>
        </w:tc>
        <w:tc>
          <w:tcPr>
            <w:tcW w:w="4246" w:type="dxa"/>
          </w:tcPr>
          <w:p w14:paraId="20431BDA" w14:textId="77777777" w:rsidR="00CF3F5D" w:rsidRPr="00B44C76" w:rsidRDefault="00CF3F5D" w:rsidP="00CF7F3F">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Departamento de Administração de Pessoal (DAP)</w:t>
            </w:r>
          </w:p>
          <w:p w14:paraId="49903EE8" w14:textId="77777777" w:rsidR="00CF3F5D" w:rsidRPr="00B44C76" w:rsidRDefault="00CF3F5D" w:rsidP="00CF7F3F">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Departamento de Registro e Controle Acadêmico (DRCA)</w:t>
            </w:r>
          </w:p>
          <w:p w14:paraId="3DCA1369" w14:textId="77777777" w:rsidR="00CF3F5D" w:rsidRPr="00B44C76" w:rsidRDefault="00CF3F5D" w:rsidP="00CF7F3F">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Comissão Permanente de Vestibular (</w:t>
            </w:r>
            <w:proofErr w:type="spellStart"/>
            <w:r w:rsidRPr="00B44C76">
              <w:rPr>
                <w:rFonts w:ascii="Times New Roman" w:eastAsia="Arial Unicode MS" w:hAnsi="Times New Roman" w:cs="Times New Roman"/>
                <w:sz w:val="24"/>
                <w:szCs w:val="24"/>
                <w:bdr w:val="nil"/>
              </w:rPr>
              <w:t>Copeve</w:t>
            </w:r>
            <w:proofErr w:type="spellEnd"/>
            <w:r w:rsidRPr="00B44C76">
              <w:rPr>
                <w:rFonts w:ascii="Times New Roman" w:eastAsia="Arial Unicode MS" w:hAnsi="Times New Roman" w:cs="Times New Roman"/>
                <w:sz w:val="24"/>
                <w:szCs w:val="24"/>
                <w:bdr w:val="nil"/>
              </w:rPr>
              <w:t>)</w:t>
            </w:r>
          </w:p>
          <w:p w14:paraId="0C5787C7" w14:textId="77777777" w:rsidR="00CF3F5D" w:rsidRPr="00B44C76" w:rsidRDefault="00CF3F5D" w:rsidP="00CF7F3F">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Centro de Apoio à Educação a Distância (CAED)</w:t>
            </w:r>
          </w:p>
          <w:p w14:paraId="15008E99" w14:textId="77777777" w:rsidR="00CF7F3F" w:rsidRPr="00B44C76" w:rsidRDefault="00CF3F5D" w:rsidP="00CF7F3F">
            <w:pPr>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Instituto de Estudos Avançados Transdisciplinares (IEAT)</w:t>
            </w:r>
          </w:p>
        </w:tc>
      </w:tr>
      <w:tr w:rsidR="00CF7F3F" w:rsidRPr="00B44C76" w14:paraId="32F15CD5" w14:textId="77777777" w:rsidTr="00CF7F3F">
        <w:tc>
          <w:tcPr>
            <w:tcW w:w="4248" w:type="dxa"/>
          </w:tcPr>
          <w:p w14:paraId="1C28A9B9" w14:textId="77777777" w:rsidR="00CF7F3F" w:rsidRPr="00B44C76" w:rsidRDefault="00CF7F3F" w:rsidP="00CF7F3F">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Departamento de Serviços Gerais</w:t>
            </w:r>
          </w:p>
        </w:tc>
        <w:tc>
          <w:tcPr>
            <w:tcW w:w="4246" w:type="dxa"/>
          </w:tcPr>
          <w:p w14:paraId="5F03E191" w14:textId="77777777" w:rsidR="00CF7F3F" w:rsidRPr="00B44C76" w:rsidRDefault="00CF7F3F" w:rsidP="00CF7F3F">
            <w:pPr>
              <w:rPr>
                <w:rFonts w:ascii="Times New Roman" w:eastAsia="Arial Unicode MS" w:hAnsi="Times New Roman" w:cs="Times New Roman"/>
                <w:sz w:val="24"/>
                <w:szCs w:val="24"/>
                <w:bdr w:val="nil"/>
              </w:rPr>
            </w:pPr>
          </w:p>
        </w:tc>
      </w:tr>
      <w:tr w:rsidR="00CF7F3F" w:rsidRPr="00B44C76" w14:paraId="2E6241CC" w14:textId="77777777" w:rsidTr="00CF7F3F">
        <w:tc>
          <w:tcPr>
            <w:tcW w:w="4248" w:type="dxa"/>
          </w:tcPr>
          <w:p w14:paraId="70831318" w14:textId="77777777" w:rsidR="00CF7F3F" w:rsidRPr="00B44C76" w:rsidRDefault="00CF7F3F" w:rsidP="00CF7F3F">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Departamento de Manutenção e Operação da Infraestrutura</w:t>
            </w:r>
          </w:p>
        </w:tc>
        <w:tc>
          <w:tcPr>
            <w:tcW w:w="4246" w:type="dxa"/>
          </w:tcPr>
          <w:p w14:paraId="6F807701" w14:textId="77777777" w:rsidR="00CF7F3F" w:rsidRPr="00B44C76" w:rsidRDefault="00CF7F3F" w:rsidP="00CF7F3F">
            <w:pPr>
              <w:rPr>
                <w:rFonts w:ascii="Times New Roman" w:eastAsia="Arial Unicode MS" w:hAnsi="Times New Roman" w:cs="Times New Roman"/>
                <w:sz w:val="24"/>
                <w:szCs w:val="24"/>
                <w:bdr w:val="nil"/>
              </w:rPr>
            </w:pPr>
          </w:p>
        </w:tc>
      </w:tr>
      <w:tr w:rsidR="00CF7F3F" w:rsidRPr="00B44C76" w14:paraId="48B6FF5A" w14:textId="77777777" w:rsidTr="00CF7F3F">
        <w:tc>
          <w:tcPr>
            <w:tcW w:w="4248" w:type="dxa"/>
          </w:tcPr>
          <w:p w14:paraId="0A830043" w14:textId="77777777" w:rsidR="00CF7F3F" w:rsidRPr="00B44C76" w:rsidRDefault="00CF3F5D" w:rsidP="00CF7F3F">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Departamento de Planejamento Físico e Projetos (DPFP)</w:t>
            </w:r>
          </w:p>
        </w:tc>
        <w:tc>
          <w:tcPr>
            <w:tcW w:w="4246" w:type="dxa"/>
          </w:tcPr>
          <w:p w14:paraId="5EADB2F3" w14:textId="77777777" w:rsidR="00CF7F3F" w:rsidRPr="00B44C76" w:rsidRDefault="00CF7F3F" w:rsidP="00CF7F3F">
            <w:pPr>
              <w:rPr>
                <w:rFonts w:ascii="Times New Roman" w:eastAsia="Arial Unicode MS" w:hAnsi="Times New Roman" w:cs="Times New Roman"/>
                <w:sz w:val="24"/>
                <w:szCs w:val="24"/>
                <w:bdr w:val="nil"/>
              </w:rPr>
            </w:pPr>
          </w:p>
        </w:tc>
      </w:tr>
      <w:tr w:rsidR="00CF7F3F" w:rsidRPr="00B44C76" w14:paraId="4D1160D2" w14:textId="77777777" w:rsidTr="00CF7F3F">
        <w:tc>
          <w:tcPr>
            <w:tcW w:w="4248" w:type="dxa"/>
          </w:tcPr>
          <w:p w14:paraId="2F6EE8D4" w14:textId="77777777" w:rsidR="00CF7F3F" w:rsidRPr="00B44C76" w:rsidRDefault="00CF3F5D" w:rsidP="00CF7F3F">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Departamento de Obras (DO)</w:t>
            </w:r>
          </w:p>
        </w:tc>
        <w:tc>
          <w:tcPr>
            <w:tcW w:w="4246" w:type="dxa"/>
          </w:tcPr>
          <w:p w14:paraId="4CE6CB48" w14:textId="77777777" w:rsidR="00CF7F3F" w:rsidRPr="00B44C76" w:rsidRDefault="00CF7F3F" w:rsidP="00CF7F3F">
            <w:pPr>
              <w:rPr>
                <w:rFonts w:ascii="Times New Roman" w:eastAsia="Arial Unicode MS" w:hAnsi="Times New Roman" w:cs="Times New Roman"/>
                <w:sz w:val="24"/>
                <w:szCs w:val="24"/>
                <w:bdr w:val="nil"/>
              </w:rPr>
            </w:pPr>
          </w:p>
        </w:tc>
      </w:tr>
      <w:tr w:rsidR="00CF3F5D" w:rsidRPr="00B44C76" w14:paraId="19634CB4" w14:textId="77777777" w:rsidTr="00CF7F3F">
        <w:tc>
          <w:tcPr>
            <w:tcW w:w="4248" w:type="dxa"/>
          </w:tcPr>
          <w:p w14:paraId="2EBC460F" w14:textId="77777777" w:rsidR="00CF3F5D" w:rsidRPr="00B44C76" w:rsidRDefault="00CF3F5D" w:rsidP="00CF7F3F">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Imprensa Universitária</w:t>
            </w:r>
          </w:p>
        </w:tc>
        <w:tc>
          <w:tcPr>
            <w:tcW w:w="4246" w:type="dxa"/>
          </w:tcPr>
          <w:p w14:paraId="07D88B43" w14:textId="77777777" w:rsidR="00CF3F5D" w:rsidRPr="00B44C76" w:rsidRDefault="00CF3F5D" w:rsidP="00CF7F3F">
            <w:pPr>
              <w:rPr>
                <w:rFonts w:ascii="Times New Roman" w:eastAsia="Arial Unicode MS" w:hAnsi="Times New Roman" w:cs="Times New Roman"/>
                <w:sz w:val="24"/>
                <w:szCs w:val="24"/>
                <w:bdr w:val="nil"/>
              </w:rPr>
            </w:pPr>
          </w:p>
        </w:tc>
      </w:tr>
      <w:tr w:rsidR="00CF3F5D" w:rsidRPr="00B44C76" w14:paraId="04161EAC" w14:textId="77777777" w:rsidTr="00CF7F3F">
        <w:tc>
          <w:tcPr>
            <w:tcW w:w="4248" w:type="dxa"/>
          </w:tcPr>
          <w:p w14:paraId="1182542F" w14:textId="77777777" w:rsidR="00CF3F5D" w:rsidRPr="00B44C76" w:rsidRDefault="00CF3F5D" w:rsidP="00CF7F3F">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Praça de Serviços</w:t>
            </w:r>
          </w:p>
        </w:tc>
        <w:tc>
          <w:tcPr>
            <w:tcW w:w="4246" w:type="dxa"/>
          </w:tcPr>
          <w:p w14:paraId="4FE44ACB" w14:textId="77777777" w:rsidR="00CF3F5D" w:rsidRPr="00B44C76" w:rsidRDefault="00CF3F5D" w:rsidP="00CF7F3F">
            <w:pPr>
              <w:rPr>
                <w:rFonts w:ascii="Times New Roman" w:eastAsia="Arial Unicode MS" w:hAnsi="Times New Roman" w:cs="Times New Roman"/>
                <w:sz w:val="24"/>
                <w:szCs w:val="24"/>
                <w:bdr w:val="nil"/>
              </w:rPr>
            </w:pPr>
          </w:p>
        </w:tc>
      </w:tr>
      <w:tr w:rsidR="00CF3F5D" w:rsidRPr="00B44C76" w14:paraId="59B1E966" w14:textId="77777777" w:rsidTr="00CF7F3F">
        <w:tc>
          <w:tcPr>
            <w:tcW w:w="4248" w:type="dxa"/>
          </w:tcPr>
          <w:p w14:paraId="5FA3668D" w14:textId="77777777" w:rsidR="00CF3F5D" w:rsidRPr="00B44C76" w:rsidRDefault="00CF3F5D" w:rsidP="00CF7F3F">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lastRenderedPageBreak/>
              <w:t>Restaurante Setorial I</w:t>
            </w:r>
          </w:p>
        </w:tc>
        <w:tc>
          <w:tcPr>
            <w:tcW w:w="4246" w:type="dxa"/>
          </w:tcPr>
          <w:p w14:paraId="1AA226A9" w14:textId="77777777" w:rsidR="00CF3F5D" w:rsidRPr="00B44C76" w:rsidRDefault="00CF3F5D" w:rsidP="00CF7F3F">
            <w:pPr>
              <w:rPr>
                <w:rFonts w:ascii="Times New Roman" w:eastAsia="Arial Unicode MS" w:hAnsi="Times New Roman" w:cs="Times New Roman"/>
                <w:sz w:val="24"/>
                <w:szCs w:val="24"/>
                <w:bdr w:val="nil"/>
              </w:rPr>
            </w:pPr>
          </w:p>
        </w:tc>
      </w:tr>
      <w:tr w:rsidR="00CF3F5D" w:rsidRPr="00B44C76" w14:paraId="746F7383" w14:textId="77777777" w:rsidTr="00CF7F3F">
        <w:tc>
          <w:tcPr>
            <w:tcW w:w="4248" w:type="dxa"/>
          </w:tcPr>
          <w:p w14:paraId="1953DD40" w14:textId="77777777" w:rsidR="00CF3F5D" w:rsidRPr="00B44C76" w:rsidRDefault="00CF3F5D" w:rsidP="00CF7F3F">
            <w:pPr>
              <w:jc w:val="both"/>
              <w:rPr>
                <w:rFonts w:ascii="Times New Roman" w:eastAsia="Arial Unicode MS" w:hAnsi="Times New Roman" w:cs="Times New Roman"/>
                <w:sz w:val="24"/>
                <w:szCs w:val="24"/>
                <w:bdr w:val="nil"/>
              </w:rPr>
            </w:pPr>
            <w:r w:rsidRPr="00B44C76">
              <w:rPr>
                <w:rFonts w:ascii="Times New Roman" w:eastAsia="Arial Unicode MS" w:hAnsi="Times New Roman" w:cs="Times New Roman"/>
                <w:sz w:val="24"/>
                <w:szCs w:val="24"/>
                <w:bdr w:val="nil"/>
              </w:rPr>
              <w:t>Restaurante Setorial II</w:t>
            </w:r>
          </w:p>
        </w:tc>
        <w:tc>
          <w:tcPr>
            <w:tcW w:w="4246" w:type="dxa"/>
          </w:tcPr>
          <w:p w14:paraId="415BA901" w14:textId="77777777" w:rsidR="00CF3F5D" w:rsidRPr="00B44C76" w:rsidRDefault="00CF3F5D" w:rsidP="00CF7F3F">
            <w:pPr>
              <w:rPr>
                <w:rFonts w:ascii="Times New Roman" w:eastAsia="Arial Unicode MS" w:hAnsi="Times New Roman" w:cs="Times New Roman"/>
                <w:sz w:val="24"/>
                <w:szCs w:val="24"/>
                <w:bdr w:val="nil"/>
              </w:rPr>
            </w:pPr>
          </w:p>
        </w:tc>
      </w:tr>
      <w:tr w:rsidR="00FE0F3C" w:rsidRPr="00B44C76" w14:paraId="73398C49" w14:textId="77777777" w:rsidTr="00CF7F3F">
        <w:tc>
          <w:tcPr>
            <w:tcW w:w="4248" w:type="dxa"/>
          </w:tcPr>
          <w:p w14:paraId="72AF54DC" w14:textId="77777777" w:rsidR="00FE0F3C" w:rsidRPr="00B44C76" w:rsidRDefault="00FE0F3C" w:rsidP="00CF7F3F">
            <w:pPr>
              <w:jc w:val="both"/>
              <w:rPr>
                <w:rFonts w:ascii="Times New Roman" w:eastAsia="Arial Unicode MS" w:hAnsi="Times New Roman" w:cs="Times New Roman"/>
                <w:sz w:val="24"/>
                <w:szCs w:val="24"/>
                <w:bdr w:val="nil"/>
                <w:vertAlign w:val="superscript"/>
              </w:rPr>
            </w:pPr>
            <w:r w:rsidRPr="00B44C76">
              <w:rPr>
                <w:rFonts w:ascii="Times New Roman" w:eastAsia="Arial Unicode MS" w:hAnsi="Times New Roman" w:cs="Times New Roman"/>
                <w:sz w:val="24"/>
                <w:szCs w:val="24"/>
                <w:bdr w:val="nil"/>
              </w:rPr>
              <w:t>Unidade Mun</w:t>
            </w:r>
            <w:r w:rsidR="0058094B" w:rsidRPr="00B44C76">
              <w:rPr>
                <w:rFonts w:ascii="Times New Roman" w:eastAsia="Arial Unicode MS" w:hAnsi="Times New Roman" w:cs="Times New Roman"/>
                <w:sz w:val="24"/>
                <w:szCs w:val="24"/>
                <w:bdr w:val="nil"/>
              </w:rPr>
              <w:t xml:space="preserve">icipal de Educação Infantil – </w:t>
            </w:r>
            <w:r w:rsidRPr="00B44C76">
              <w:rPr>
                <w:rFonts w:ascii="Times New Roman" w:eastAsia="Arial Unicode MS" w:hAnsi="Times New Roman" w:cs="Times New Roman"/>
                <w:sz w:val="24"/>
                <w:szCs w:val="24"/>
                <w:bdr w:val="nil"/>
              </w:rPr>
              <w:t xml:space="preserve">UMEI Alaíde Lisboa </w:t>
            </w:r>
            <w:r w:rsidRPr="00B44C76">
              <w:rPr>
                <w:rFonts w:ascii="Times New Roman" w:eastAsia="Arial Unicode MS" w:hAnsi="Times New Roman" w:cs="Times New Roman"/>
                <w:sz w:val="24"/>
                <w:szCs w:val="24"/>
                <w:bdr w:val="nil"/>
                <w:vertAlign w:val="superscript"/>
              </w:rPr>
              <w:t>1</w:t>
            </w:r>
          </w:p>
        </w:tc>
        <w:tc>
          <w:tcPr>
            <w:tcW w:w="4246" w:type="dxa"/>
          </w:tcPr>
          <w:p w14:paraId="4B5767E5" w14:textId="77777777" w:rsidR="00FE0F3C" w:rsidRPr="00B44C76" w:rsidRDefault="00FE0F3C" w:rsidP="00CF7F3F">
            <w:pPr>
              <w:rPr>
                <w:rFonts w:ascii="Times New Roman" w:eastAsia="Arial Unicode MS" w:hAnsi="Times New Roman" w:cs="Times New Roman"/>
                <w:sz w:val="24"/>
                <w:szCs w:val="24"/>
                <w:bdr w:val="nil"/>
              </w:rPr>
            </w:pPr>
          </w:p>
        </w:tc>
      </w:tr>
    </w:tbl>
    <w:p w14:paraId="01C7D365" w14:textId="77777777" w:rsidR="00CF7F3F" w:rsidRPr="005D01B2" w:rsidRDefault="00FE0F3C" w:rsidP="00FE0F3C">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5D01B2">
        <w:rPr>
          <w:rFonts w:ascii="Times New Roman" w:eastAsia="Arial Unicode MS" w:hAnsi="Times New Roman" w:cs="Times New Roman"/>
          <w:sz w:val="24"/>
          <w:szCs w:val="24"/>
          <w:bdr w:val="nil"/>
        </w:rPr>
        <w:t xml:space="preserve">1. </w:t>
      </w:r>
      <w:r w:rsidRPr="005D01B2">
        <w:rPr>
          <w:rFonts w:ascii="Times New Roman" w:eastAsia="Arial Unicode MS" w:hAnsi="Times New Roman" w:cs="Times New Roman"/>
          <w:sz w:val="24"/>
          <w:szCs w:val="24"/>
          <w:bdr w:val="nil"/>
          <w:vertAlign w:val="superscript"/>
        </w:rPr>
        <w:t xml:space="preserve"> </w:t>
      </w:r>
      <w:r w:rsidRPr="005D01B2">
        <w:rPr>
          <w:rFonts w:ascii="Times New Roman" w:eastAsia="Arial Unicode MS" w:hAnsi="Times New Roman" w:cs="Times New Roman"/>
          <w:sz w:val="24"/>
          <w:szCs w:val="24"/>
          <w:bdr w:val="nil"/>
        </w:rPr>
        <w:t>Creche conveniada com a Prefeitura de Belo Horizonte.</w:t>
      </w:r>
    </w:p>
    <w:p w14:paraId="6A057B5E" w14:textId="77777777" w:rsidR="000F533E" w:rsidRPr="00B44C76" w:rsidRDefault="000F533E" w:rsidP="000F533E">
      <w:pPr>
        <w:pBdr>
          <w:top w:val="nil"/>
          <w:left w:val="nil"/>
          <w:bottom w:val="nil"/>
          <w:right w:val="nil"/>
          <w:between w:val="nil"/>
          <w:bar w:val="nil"/>
        </w:pBdr>
        <w:spacing w:after="0" w:line="360" w:lineRule="auto"/>
        <w:jc w:val="both"/>
        <w:rPr>
          <w:rFonts w:ascii="Times New Roman" w:eastAsia="Arial Unicode MS" w:hAnsi="Times New Roman" w:cs="Times New Roman"/>
          <w:sz w:val="24"/>
          <w:szCs w:val="24"/>
          <w:bdr w:val="nil"/>
        </w:rPr>
      </w:pPr>
    </w:p>
    <w:p w14:paraId="6F5AAF66" w14:textId="77777777" w:rsidR="0058094B" w:rsidRPr="00B44C76" w:rsidRDefault="00CE7E71" w:rsidP="00B1637B">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 xml:space="preserve">Fora do </w:t>
      </w:r>
      <w:r w:rsidRPr="00B44C76">
        <w:rPr>
          <w:rFonts w:ascii="Times New Roman" w:eastAsia="Arial Unicode MS" w:hAnsi="Times New Roman" w:cs="Times New Roman"/>
          <w:i/>
          <w:color w:val="auto"/>
          <w:sz w:val="24"/>
          <w:szCs w:val="24"/>
          <w:lang w:val="pt-BR" w:eastAsia="en-US"/>
        </w:rPr>
        <w:t>Campus</w:t>
      </w:r>
      <w:r w:rsidRPr="00B44C76">
        <w:rPr>
          <w:rFonts w:ascii="Times New Roman" w:eastAsia="Arial Unicode MS" w:hAnsi="Times New Roman" w:cs="Times New Roman"/>
          <w:color w:val="auto"/>
          <w:sz w:val="24"/>
          <w:szCs w:val="24"/>
          <w:lang w:val="pt-BR" w:eastAsia="en-US"/>
        </w:rPr>
        <w:t xml:space="preserve"> </w:t>
      </w:r>
      <w:r w:rsidR="00C44A97" w:rsidRPr="00B44C76">
        <w:rPr>
          <w:rFonts w:ascii="Times New Roman" w:eastAsia="Arial Unicode MS" w:hAnsi="Times New Roman" w:cs="Times New Roman"/>
          <w:color w:val="auto"/>
          <w:sz w:val="24"/>
          <w:szCs w:val="24"/>
          <w:lang w:val="pt-BR" w:eastAsia="en-US"/>
        </w:rPr>
        <w:t>Pampulha,</w:t>
      </w:r>
      <w:r w:rsidRPr="00B44C76">
        <w:rPr>
          <w:rFonts w:ascii="Times New Roman" w:eastAsia="Arial Unicode MS" w:hAnsi="Times New Roman" w:cs="Times New Roman"/>
          <w:color w:val="auto"/>
          <w:sz w:val="24"/>
          <w:szCs w:val="24"/>
          <w:lang w:val="pt-BR" w:eastAsia="en-US"/>
        </w:rPr>
        <w:t xml:space="preserve"> o </w:t>
      </w:r>
      <w:r w:rsidRPr="00B44C76">
        <w:rPr>
          <w:rFonts w:ascii="Times New Roman" w:eastAsia="Arial Unicode MS" w:hAnsi="Times New Roman" w:cs="Times New Roman"/>
          <w:i/>
          <w:color w:val="auto"/>
          <w:sz w:val="24"/>
          <w:szCs w:val="24"/>
          <w:lang w:val="pt-BR" w:eastAsia="en-US"/>
        </w:rPr>
        <w:t>Campus</w:t>
      </w:r>
      <w:r w:rsidRPr="00B44C76">
        <w:rPr>
          <w:rFonts w:ascii="Times New Roman" w:eastAsia="Arial Unicode MS" w:hAnsi="Times New Roman" w:cs="Times New Roman"/>
          <w:color w:val="auto"/>
          <w:sz w:val="24"/>
          <w:szCs w:val="24"/>
          <w:lang w:val="pt-BR" w:eastAsia="en-US"/>
        </w:rPr>
        <w:t xml:space="preserve"> </w:t>
      </w:r>
      <w:r w:rsidR="00C44A97" w:rsidRPr="00B44C76">
        <w:rPr>
          <w:rFonts w:ascii="Times New Roman" w:eastAsia="Arial Unicode MS" w:hAnsi="Times New Roman" w:cs="Times New Roman"/>
          <w:color w:val="auto"/>
          <w:sz w:val="24"/>
          <w:szCs w:val="24"/>
          <w:lang w:val="pt-BR" w:eastAsia="en-US"/>
        </w:rPr>
        <w:t>Saúde encontra-se</w:t>
      </w:r>
      <w:r w:rsidRPr="00B44C76">
        <w:rPr>
          <w:rFonts w:ascii="Times New Roman" w:eastAsia="Arial Unicode MS" w:hAnsi="Times New Roman" w:cs="Times New Roman"/>
          <w:color w:val="auto"/>
          <w:sz w:val="24"/>
          <w:szCs w:val="24"/>
          <w:lang w:val="pt-BR" w:eastAsia="en-US"/>
        </w:rPr>
        <w:t xml:space="preserve"> localizado na região central e no coração da área mé</w:t>
      </w:r>
      <w:r w:rsidR="00C44A97" w:rsidRPr="00B44C76">
        <w:rPr>
          <w:rFonts w:ascii="Times New Roman" w:eastAsia="Arial Unicode MS" w:hAnsi="Times New Roman" w:cs="Times New Roman"/>
          <w:color w:val="auto"/>
          <w:sz w:val="24"/>
          <w:szCs w:val="24"/>
          <w:lang w:val="pt-BR" w:eastAsia="en-US"/>
        </w:rPr>
        <w:t xml:space="preserve">dica </w:t>
      </w:r>
      <w:r w:rsidR="0058094B" w:rsidRPr="00B44C76">
        <w:rPr>
          <w:rFonts w:ascii="Times New Roman" w:eastAsia="Arial Unicode MS" w:hAnsi="Times New Roman" w:cs="Times New Roman"/>
          <w:color w:val="auto"/>
          <w:sz w:val="24"/>
          <w:szCs w:val="24"/>
          <w:lang w:val="pt-BR" w:eastAsia="en-US"/>
        </w:rPr>
        <w:t xml:space="preserve">e hospitalar de Belo Horizonte. </w:t>
      </w:r>
      <w:r w:rsidR="00C513A7" w:rsidRPr="00B44C76">
        <w:rPr>
          <w:rFonts w:ascii="Times New Roman" w:eastAsia="Arial Unicode MS" w:hAnsi="Times New Roman" w:cs="Times New Roman"/>
          <w:color w:val="auto"/>
          <w:sz w:val="24"/>
          <w:szCs w:val="24"/>
          <w:lang w:val="pt-BR" w:eastAsia="en-US"/>
        </w:rPr>
        <w:t xml:space="preserve">Os órgãos situados nesse </w:t>
      </w:r>
      <w:r w:rsidR="00C513A7" w:rsidRPr="0030003A">
        <w:rPr>
          <w:rFonts w:ascii="Times New Roman" w:eastAsia="Arial Unicode MS" w:hAnsi="Times New Roman" w:cs="Times New Roman"/>
          <w:i/>
          <w:color w:val="auto"/>
          <w:sz w:val="24"/>
          <w:szCs w:val="24"/>
          <w:lang w:val="pt-BR" w:eastAsia="en-US"/>
        </w:rPr>
        <w:t>campus</w:t>
      </w:r>
      <w:r w:rsidR="00C513A7" w:rsidRPr="00B44C76">
        <w:rPr>
          <w:rFonts w:ascii="Times New Roman" w:eastAsia="Arial Unicode MS" w:hAnsi="Times New Roman" w:cs="Times New Roman"/>
          <w:color w:val="auto"/>
          <w:sz w:val="24"/>
          <w:szCs w:val="24"/>
          <w:lang w:val="pt-BR" w:eastAsia="en-US"/>
        </w:rPr>
        <w:t xml:space="preserve"> são indicados na Tabela IV. Outras instalações encontram-se situadas em locais diversos</w:t>
      </w:r>
      <w:r w:rsidRPr="00B44C76">
        <w:rPr>
          <w:rFonts w:ascii="Times New Roman" w:eastAsia="Arial Unicode MS" w:hAnsi="Times New Roman" w:cs="Times New Roman"/>
          <w:color w:val="auto"/>
          <w:sz w:val="24"/>
          <w:szCs w:val="24"/>
          <w:lang w:val="pt-BR" w:eastAsia="en-US"/>
        </w:rPr>
        <w:t xml:space="preserve"> de Belo Horizonte, </w:t>
      </w:r>
      <w:r w:rsidR="00C513A7" w:rsidRPr="00B44C76">
        <w:rPr>
          <w:rFonts w:ascii="Times New Roman" w:eastAsia="Arial Unicode MS" w:hAnsi="Times New Roman" w:cs="Times New Roman"/>
          <w:color w:val="auto"/>
          <w:sz w:val="24"/>
          <w:szCs w:val="24"/>
          <w:lang w:val="pt-BR" w:eastAsia="en-US"/>
        </w:rPr>
        <w:t>conforme mostrado na Tabela V.</w:t>
      </w:r>
    </w:p>
    <w:p w14:paraId="0507BC44" w14:textId="77777777" w:rsidR="0058094B" w:rsidRPr="00B44C76" w:rsidRDefault="0058094B" w:rsidP="0058094B">
      <w:pPr>
        <w:pStyle w:val="Corpodetexto"/>
        <w:spacing w:before="13" w:line="312" w:lineRule="auto"/>
        <w:jc w:val="both"/>
        <w:rPr>
          <w:rFonts w:ascii="Times New Roman" w:eastAsia="Arial Unicode MS" w:hAnsi="Times New Roman" w:cs="Times New Roman"/>
          <w:color w:val="auto"/>
          <w:sz w:val="24"/>
          <w:szCs w:val="24"/>
          <w:lang w:val="pt-BR" w:eastAsia="en-US"/>
        </w:rPr>
      </w:pPr>
    </w:p>
    <w:tbl>
      <w:tblPr>
        <w:tblStyle w:val="Tabelacomgrade"/>
        <w:tblW w:w="0" w:type="auto"/>
        <w:tblLook w:val="04A0" w:firstRow="1" w:lastRow="0" w:firstColumn="1" w:lastColumn="0" w:noHBand="0" w:noVBand="1"/>
      </w:tblPr>
      <w:tblGrid>
        <w:gridCol w:w="8494"/>
      </w:tblGrid>
      <w:tr w:rsidR="0058094B" w:rsidRPr="00B44C76" w14:paraId="46689762" w14:textId="77777777" w:rsidTr="0058094B">
        <w:tc>
          <w:tcPr>
            <w:tcW w:w="8494" w:type="dxa"/>
          </w:tcPr>
          <w:p w14:paraId="14CE38E0" w14:textId="77777777" w:rsidR="0058094B" w:rsidRPr="00B44C76" w:rsidRDefault="0058094B"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center"/>
              <w:rPr>
                <w:rFonts w:ascii="Times New Roman" w:eastAsia="Arial Unicode MS" w:hAnsi="Times New Roman" w:cs="Times New Roman"/>
                <w:b/>
                <w:color w:val="auto"/>
                <w:sz w:val="24"/>
                <w:szCs w:val="24"/>
                <w:lang w:val="pt-BR" w:eastAsia="en-US"/>
              </w:rPr>
            </w:pPr>
            <w:r w:rsidRPr="00B44C76">
              <w:rPr>
                <w:rFonts w:ascii="Times New Roman" w:eastAsia="Arial Unicode MS" w:hAnsi="Times New Roman" w:cs="Times New Roman"/>
                <w:b/>
                <w:color w:val="auto"/>
                <w:sz w:val="24"/>
                <w:szCs w:val="24"/>
                <w:lang w:val="pt-BR" w:eastAsia="en-US"/>
              </w:rPr>
              <w:t xml:space="preserve">Tabela IV – </w:t>
            </w:r>
            <w:r w:rsidRPr="00B44C76">
              <w:rPr>
                <w:rFonts w:ascii="Times New Roman" w:eastAsia="Arial Unicode MS" w:hAnsi="Times New Roman" w:cs="Times New Roman"/>
                <w:b/>
                <w:i/>
                <w:color w:val="auto"/>
                <w:sz w:val="24"/>
                <w:szCs w:val="24"/>
                <w:lang w:val="pt-BR" w:eastAsia="en-US"/>
              </w:rPr>
              <w:t>Campus</w:t>
            </w:r>
            <w:r w:rsidRPr="00B44C76">
              <w:rPr>
                <w:rFonts w:ascii="Times New Roman" w:eastAsia="Arial Unicode MS" w:hAnsi="Times New Roman" w:cs="Times New Roman"/>
                <w:b/>
                <w:color w:val="auto"/>
                <w:sz w:val="24"/>
                <w:szCs w:val="24"/>
                <w:lang w:val="pt-BR" w:eastAsia="en-US"/>
              </w:rPr>
              <w:t xml:space="preserve"> Saúde</w:t>
            </w:r>
          </w:p>
        </w:tc>
      </w:tr>
      <w:tr w:rsidR="0058094B" w:rsidRPr="00B44C76" w14:paraId="30567405" w14:textId="77777777" w:rsidTr="0058094B">
        <w:tc>
          <w:tcPr>
            <w:tcW w:w="8494" w:type="dxa"/>
          </w:tcPr>
          <w:p w14:paraId="3584524F" w14:textId="77777777" w:rsidR="0058094B" w:rsidRPr="00B44C76" w:rsidRDefault="0058094B"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Escola de Enfermagem</w:t>
            </w:r>
          </w:p>
        </w:tc>
      </w:tr>
      <w:tr w:rsidR="0058094B" w:rsidRPr="00B44C76" w14:paraId="473AA8BD" w14:textId="77777777" w:rsidTr="0058094B">
        <w:tc>
          <w:tcPr>
            <w:tcW w:w="8494" w:type="dxa"/>
          </w:tcPr>
          <w:p w14:paraId="7FADBD0D" w14:textId="77777777" w:rsidR="0058094B" w:rsidRPr="00B44C76" w:rsidRDefault="0058094B"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Faculdade de Medicina</w:t>
            </w:r>
          </w:p>
        </w:tc>
      </w:tr>
      <w:tr w:rsidR="0058094B" w:rsidRPr="00B44C76" w14:paraId="27D86E01" w14:textId="77777777" w:rsidTr="0058094B">
        <w:tc>
          <w:tcPr>
            <w:tcW w:w="8494" w:type="dxa"/>
          </w:tcPr>
          <w:p w14:paraId="30682ECE" w14:textId="77777777" w:rsidR="0058094B" w:rsidRPr="00B44C76" w:rsidRDefault="0058094B"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Hospital das Clínicas</w:t>
            </w:r>
          </w:p>
        </w:tc>
      </w:tr>
    </w:tbl>
    <w:p w14:paraId="3500D5AF" w14:textId="77777777" w:rsidR="0058094B" w:rsidRPr="00B44C76" w:rsidRDefault="0058094B" w:rsidP="0058094B">
      <w:pPr>
        <w:pStyle w:val="Corpodetexto"/>
        <w:spacing w:before="13" w:line="312" w:lineRule="auto"/>
        <w:jc w:val="both"/>
        <w:rPr>
          <w:rFonts w:ascii="Times New Roman" w:eastAsia="Arial Unicode MS" w:hAnsi="Times New Roman" w:cs="Times New Roman"/>
          <w:color w:val="auto"/>
          <w:sz w:val="24"/>
          <w:szCs w:val="24"/>
          <w:lang w:val="pt-BR" w:eastAsia="en-US"/>
        </w:rPr>
      </w:pPr>
    </w:p>
    <w:p w14:paraId="7C1272B0" w14:textId="77777777" w:rsidR="00C513A7" w:rsidRPr="00B44C76" w:rsidRDefault="00C513A7" w:rsidP="0058094B">
      <w:pPr>
        <w:pStyle w:val="Corpodetexto"/>
        <w:spacing w:before="13" w:line="312" w:lineRule="auto"/>
        <w:jc w:val="both"/>
        <w:rPr>
          <w:rFonts w:ascii="Times New Roman" w:eastAsia="Arial Unicode MS" w:hAnsi="Times New Roman" w:cs="Times New Roman"/>
          <w:color w:val="auto"/>
          <w:sz w:val="24"/>
          <w:szCs w:val="24"/>
          <w:lang w:val="pt-BR" w:eastAsia="en-US"/>
        </w:rPr>
      </w:pPr>
    </w:p>
    <w:tbl>
      <w:tblPr>
        <w:tblStyle w:val="Tabelacomgrade"/>
        <w:tblW w:w="0" w:type="auto"/>
        <w:tblLook w:val="04A0" w:firstRow="1" w:lastRow="0" w:firstColumn="1" w:lastColumn="0" w:noHBand="0" w:noVBand="1"/>
      </w:tblPr>
      <w:tblGrid>
        <w:gridCol w:w="8494"/>
      </w:tblGrid>
      <w:tr w:rsidR="0058094B" w:rsidRPr="00B44C76" w14:paraId="6506B2B0" w14:textId="77777777" w:rsidTr="0058094B">
        <w:tc>
          <w:tcPr>
            <w:tcW w:w="8494" w:type="dxa"/>
          </w:tcPr>
          <w:p w14:paraId="6AC6BB27" w14:textId="77777777" w:rsidR="0058094B" w:rsidRPr="00B44C76" w:rsidRDefault="0058094B" w:rsidP="00C513A7">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center"/>
              <w:rPr>
                <w:rFonts w:ascii="Times New Roman" w:eastAsia="Arial Unicode MS" w:hAnsi="Times New Roman" w:cs="Times New Roman"/>
                <w:b/>
                <w:color w:val="auto"/>
                <w:sz w:val="24"/>
                <w:szCs w:val="24"/>
                <w:lang w:val="pt-BR" w:eastAsia="en-US"/>
              </w:rPr>
            </w:pPr>
            <w:r w:rsidRPr="00B44C76">
              <w:rPr>
                <w:rFonts w:ascii="Times New Roman" w:eastAsia="Arial Unicode MS" w:hAnsi="Times New Roman" w:cs="Times New Roman"/>
                <w:b/>
                <w:color w:val="auto"/>
                <w:sz w:val="24"/>
                <w:szCs w:val="24"/>
                <w:lang w:val="pt-BR" w:eastAsia="en-US"/>
              </w:rPr>
              <w:t>Tabela V – Outras Instalações em Belo Horizonte</w:t>
            </w:r>
          </w:p>
        </w:tc>
      </w:tr>
      <w:tr w:rsidR="0058094B" w:rsidRPr="00B44C76" w14:paraId="6051EF82" w14:textId="77777777" w:rsidTr="0058094B">
        <w:tc>
          <w:tcPr>
            <w:tcW w:w="8494" w:type="dxa"/>
          </w:tcPr>
          <w:p w14:paraId="4D01FCF4" w14:textId="77777777" w:rsidR="0058094B" w:rsidRPr="00B44C76" w:rsidRDefault="00C513A7"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Escola de Arquitetura (EA)</w:t>
            </w:r>
          </w:p>
        </w:tc>
      </w:tr>
      <w:tr w:rsidR="0058094B" w:rsidRPr="00B44C76" w14:paraId="36586A9E" w14:textId="77777777" w:rsidTr="0058094B">
        <w:tc>
          <w:tcPr>
            <w:tcW w:w="8494" w:type="dxa"/>
          </w:tcPr>
          <w:p w14:paraId="425E4A62" w14:textId="77777777" w:rsidR="0058094B" w:rsidRPr="00B44C76" w:rsidRDefault="00C513A7"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Faculdade de Direito (Direito)</w:t>
            </w:r>
          </w:p>
        </w:tc>
      </w:tr>
      <w:tr w:rsidR="0058094B" w:rsidRPr="00B44C76" w14:paraId="69DBC8CC" w14:textId="77777777" w:rsidTr="0058094B">
        <w:tc>
          <w:tcPr>
            <w:tcW w:w="8494" w:type="dxa"/>
          </w:tcPr>
          <w:p w14:paraId="78FF0124" w14:textId="77777777" w:rsidR="0058094B" w:rsidRPr="00B44C76" w:rsidRDefault="00C513A7"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Centro Cultural da UFMG</w:t>
            </w:r>
          </w:p>
        </w:tc>
      </w:tr>
      <w:tr w:rsidR="0058094B" w:rsidRPr="00B44C76" w14:paraId="077AFBA3" w14:textId="77777777" w:rsidTr="0058094B">
        <w:tc>
          <w:tcPr>
            <w:tcW w:w="8494" w:type="dxa"/>
          </w:tcPr>
          <w:p w14:paraId="2FB32ABA" w14:textId="77777777" w:rsidR="0058094B" w:rsidRPr="00B44C76" w:rsidRDefault="00C513A7"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Conservatório UFMG</w:t>
            </w:r>
          </w:p>
        </w:tc>
      </w:tr>
      <w:tr w:rsidR="0058094B" w:rsidRPr="00B44C76" w14:paraId="6C2AB4FC" w14:textId="77777777" w:rsidTr="0058094B">
        <w:tc>
          <w:tcPr>
            <w:tcW w:w="8494" w:type="dxa"/>
          </w:tcPr>
          <w:p w14:paraId="14145C6E" w14:textId="77777777" w:rsidR="0058094B" w:rsidRPr="00B44C76" w:rsidRDefault="00C513A7"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Espaço do Conhecimento</w:t>
            </w:r>
          </w:p>
        </w:tc>
      </w:tr>
      <w:tr w:rsidR="0058094B" w:rsidRPr="00B44C76" w14:paraId="4465549A" w14:textId="77777777" w:rsidTr="0058094B">
        <w:tc>
          <w:tcPr>
            <w:tcW w:w="8494" w:type="dxa"/>
          </w:tcPr>
          <w:p w14:paraId="3D6E1D42" w14:textId="77777777" w:rsidR="0058094B" w:rsidRPr="00B44C76" w:rsidRDefault="00C513A7"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 xml:space="preserve">Hospital Universitário </w:t>
            </w:r>
            <w:proofErr w:type="spellStart"/>
            <w:r w:rsidRPr="00B44C76">
              <w:rPr>
                <w:rFonts w:ascii="Times New Roman" w:eastAsia="Arial Unicode MS" w:hAnsi="Times New Roman" w:cs="Times New Roman"/>
                <w:color w:val="auto"/>
                <w:sz w:val="24"/>
                <w:szCs w:val="24"/>
                <w:lang w:val="pt-BR" w:eastAsia="en-US"/>
              </w:rPr>
              <w:t>Risoleta</w:t>
            </w:r>
            <w:proofErr w:type="spellEnd"/>
            <w:r w:rsidRPr="00B44C76">
              <w:rPr>
                <w:rFonts w:ascii="Times New Roman" w:eastAsia="Arial Unicode MS" w:hAnsi="Times New Roman" w:cs="Times New Roman"/>
                <w:color w:val="auto"/>
                <w:sz w:val="24"/>
                <w:szCs w:val="24"/>
                <w:lang w:val="pt-BR" w:eastAsia="en-US"/>
              </w:rPr>
              <w:t xml:space="preserve"> Neves</w:t>
            </w:r>
          </w:p>
        </w:tc>
      </w:tr>
      <w:tr w:rsidR="00C513A7" w:rsidRPr="00B44C76" w14:paraId="7C2C8FDA" w14:textId="77777777" w:rsidTr="0058094B">
        <w:tc>
          <w:tcPr>
            <w:tcW w:w="8494" w:type="dxa"/>
          </w:tcPr>
          <w:p w14:paraId="7E6B79CC" w14:textId="77777777" w:rsidR="00C513A7" w:rsidRPr="00B44C76" w:rsidRDefault="00C513A7"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Museu de História Natural e Jardim Botânico (MHNJB)</w:t>
            </w:r>
          </w:p>
        </w:tc>
      </w:tr>
      <w:tr w:rsidR="00317347" w:rsidRPr="00B44C76" w14:paraId="6AAA8080" w14:textId="77777777" w:rsidTr="0058094B">
        <w:tc>
          <w:tcPr>
            <w:tcW w:w="8494" w:type="dxa"/>
          </w:tcPr>
          <w:p w14:paraId="1F8FCCA4" w14:textId="2F9E269D" w:rsidR="00317347" w:rsidRPr="00B44C76" w:rsidRDefault="00317347"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Pr>
                <w:rFonts w:ascii="Times New Roman" w:eastAsia="Arial Unicode MS" w:hAnsi="Times New Roman" w:cs="Times New Roman"/>
                <w:color w:val="auto"/>
                <w:sz w:val="24"/>
                <w:szCs w:val="24"/>
                <w:lang w:val="pt-BR" w:eastAsia="en-US"/>
              </w:rPr>
              <w:t>Moradias Universitárias I, II e III</w:t>
            </w:r>
          </w:p>
        </w:tc>
      </w:tr>
    </w:tbl>
    <w:p w14:paraId="54978B11" w14:textId="77777777" w:rsidR="0058094B" w:rsidRPr="00B44C76" w:rsidRDefault="0058094B" w:rsidP="0058094B">
      <w:pPr>
        <w:pStyle w:val="Corpodetexto"/>
        <w:spacing w:before="13" w:line="312" w:lineRule="auto"/>
        <w:jc w:val="both"/>
        <w:rPr>
          <w:rFonts w:ascii="Times New Roman" w:eastAsia="Arial Unicode MS" w:hAnsi="Times New Roman" w:cs="Times New Roman"/>
          <w:color w:val="auto"/>
          <w:sz w:val="24"/>
          <w:szCs w:val="24"/>
          <w:lang w:val="pt-BR" w:eastAsia="en-US"/>
        </w:rPr>
      </w:pPr>
    </w:p>
    <w:p w14:paraId="54BEE22B" w14:textId="77777777" w:rsidR="002E207F" w:rsidRPr="00B44C76" w:rsidRDefault="007757B8" w:rsidP="007757B8">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 xml:space="preserve">Na cidade de Montes Claros, situa-se o </w:t>
      </w:r>
      <w:r w:rsidRPr="0030003A">
        <w:rPr>
          <w:rFonts w:ascii="Times New Roman" w:eastAsia="Arial Unicode MS" w:hAnsi="Times New Roman" w:cs="Times New Roman"/>
          <w:i/>
          <w:color w:val="auto"/>
          <w:sz w:val="24"/>
          <w:szCs w:val="24"/>
          <w:lang w:val="pt-BR" w:eastAsia="en-US"/>
        </w:rPr>
        <w:t>Campus</w:t>
      </w:r>
      <w:r w:rsidRPr="00B44C76">
        <w:rPr>
          <w:rFonts w:ascii="Times New Roman" w:eastAsia="Arial Unicode MS" w:hAnsi="Times New Roman" w:cs="Times New Roman"/>
          <w:color w:val="auto"/>
          <w:sz w:val="24"/>
          <w:szCs w:val="24"/>
          <w:lang w:val="pt-BR" w:eastAsia="en-US"/>
        </w:rPr>
        <w:t xml:space="preserve"> Regional de Montes Claros, cujas instalações são listadas na Tabela VI. Por fim, um conjunto de instalações encontram-se espalhadas por diversas cidades de Minas Gerais, conforme indicado na Tabela VII.</w:t>
      </w:r>
    </w:p>
    <w:p w14:paraId="39F7610A" w14:textId="77777777" w:rsidR="00C513A7" w:rsidRPr="00B44C76" w:rsidRDefault="00C513A7" w:rsidP="0058094B">
      <w:pPr>
        <w:pStyle w:val="Corpodetexto"/>
        <w:spacing w:before="13" w:line="312" w:lineRule="auto"/>
        <w:jc w:val="both"/>
        <w:rPr>
          <w:rFonts w:ascii="Times New Roman" w:eastAsia="Arial Unicode MS" w:hAnsi="Times New Roman" w:cs="Times New Roman"/>
          <w:color w:val="auto"/>
          <w:sz w:val="24"/>
          <w:szCs w:val="24"/>
          <w:lang w:val="pt-BR" w:eastAsia="en-US"/>
        </w:rPr>
      </w:pPr>
    </w:p>
    <w:tbl>
      <w:tblPr>
        <w:tblStyle w:val="Tabelacomgrade"/>
        <w:tblW w:w="0" w:type="auto"/>
        <w:tblLook w:val="04A0" w:firstRow="1" w:lastRow="0" w:firstColumn="1" w:lastColumn="0" w:noHBand="0" w:noVBand="1"/>
      </w:tblPr>
      <w:tblGrid>
        <w:gridCol w:w="8494"/>
      </w:tblGrid>
      <w:tr w:rsidR="00C513A7" w:rsidRPr="00B44C76" w14:paraId="15CAECFA" w14:textId="77777777" w:rsidTr="00CB5539">
        <w:tc>
          <w:tcPr>
            <w:tcW w:w="8494" w:type="dxa"/>
          </w:tcPr>
          <w:p w14:paraId="6252992B" w14:textId="77777777" w:rsidR="00C513A7" w:rsidRPr="00B44C76" w:rsidRDefault="00C513A7" w:rsidP="00C513A7">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center"/>
              <w:rPr>
                <w:rFonts w:ascii="Times New Roman" w:eastAsia="Arial Unicode MS" w:hAnsi="Times New Roman" w:cs="Times New Roman"/>
                <w:b/>
                <w:color w:val="auto"/>
                <w:sz w:val="24"/>
                <w:szCs w:val="24"/>
                <w:lang w:val="pt-BR" w:eastAsia="en-US"/>
              </w:rPr>
            </w:pPr>
            <w:r w:rsidRPr="00B44C76">
              <w:rPr>
                <w:rFonts w:ascii="Times New Roman" w:eastAsia="Arial Unicode MS" w:hAnsi="Times New Roman" w:cs="Times New Roman"/>
                <w:b/>
                <w:color w:val="auto"/>
                <w:sz w:val="24"/>
                <w:szCs w:val="24"/>
                <w:lang w:val="pt-BR" w:eastAsia="en-US"/>
              </w:rPr>
              <w:t xml:space="preserve">Tabela VI – </w:t>
            </w:r>
            <w:r w:rsidRPr="00B44C76">
              <w:rPr>
                <w:rFonts w:ascii="Times New Roman" w:eastAsia="Arial Unicode MS" w:hAnsi="Times New Roman" w:cs="Times New Roman"/>
                <w:b/>
                <w:i/>
                <w:color w:val="auto"/>
                <w:sz w:val="24"/>
                <w:szCs w:val="24"/>
                <w:lang w:val="pt-BR" w:eastAsia="en-US"/>
              </w:rPr>
              <w:t>Campus</w:t>
            </w:r>
            <w:r w:rsidRPr="00B44C76">
              <w:rPr>
                <w:rFonts w:ascii="Times New Roman" w:eastAsia="Arial Unicode MS" w:hAnsi="Times New Roman" w:cs="Times New Roman"/>
                <w:b/>
                <w:color w:val="auto"/>
                <w:sz w:val="24"/>
                <w:szCs w:val="24"/>
                <w:lang w:val="pt-BR" w:eastAsia="en-US"/>
              </w:rPr>
              <w:t xml:space="preserve"> Regional de Montes Claros</w:t>
            </w:r>
          </w:p>
        </w:tc>
      </w:tr>
      <w:tr w:rsidR="005D01B2" w:rsidRPr="00B44C76" w14:paraId="4A43EFCE" w14:textId="77777777" w:rsidTr="00CB5539">
        <w:tc>
          <w:tcPr>
            <w:tcW w:w="8494" w:type="dxa"/>
          </w:tcPr>
          <w:p w14:paraId="54793DC7" w14:textId="0BF39915" w:rsidR="005D01B2" w:rsidRPr="005D01B2" w:rsidRDefault="005D01B2" w:rsidP="005D01B2">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rPr>
                <w:rFonts w:ascii="Times New Roman" w:eastAsia="Arial Unicode MS" w:hAnsi="Times New Roman" w:cs="Times New Roman"/>
                <w:color w:val="auto"/>
                <w:sz w:val="24"/>
                <w:szCs w:val="24"/>
                <w:lang w:val="pt-BR" w:eastAsia="en-US"/>
              </w:rPr>
            </w:pPr>
            <w:r w:rsidRPr="005D01B2">
              <w:rPr>
                <w:rFonts w:ascii="Times New Roman" w:eastAsia="Arial Unicode MS" w:hAnsi="Times New Roman" w:cs="Times New Roman"/>
                <w:color w:val="auto"/>
                <w:sz w:val="24"/>
                <w:szCs w:val="24"/>
                <w:lang w:val="pt-BR" w:eastAsia="en-US"/>
              </w:rPr>
              <w:t>CAAD – Centro de Atividades Acadêmicas e Administrativas</w:t>
            </w:r>
          </w:p>
        </w:tc>
      </w:tr>
      <w:tr w:rsidR="005D01B2" w:rsidRPr="00B44C76" w14:paraId="19E82977" w14:textId="77777777" w:rsidTr="00CB5539">
        <w:tc>
          <w:tcPr>
            <w:tcW w:w="8494" w:type="dxa"/>
          </w:tcPr>
          <w:p w14:paraId="135E0B67" w14:textId="0F9C2FFC" w:rsidR="005D01B2" w:rsidRPr="005D01B2" w:rsidRDefault="005D01B2" w:rsidP="005D01B2">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rPr>
                <w:rFonts w:ascii="Times New Roman" w:eastAsia="Arial Unicode MS" w:hAnsi="Times New Roman" w:cs="Times New Roman"/>
                <w:color w:val="auto"/>
                <w:sz w:val="24"/>
                <w:szCs w:val="24"/>
                <w:lang w:val="pt-BR" w:eastAsia="en-US"/>
              </w:rPr>
            </w:pPr>
            <w:r>
              <w:rPr>
                <w:rFonts w:ascii="Times New Roman" w:eastAsia="Arial Unicode MS" w:hAnsi="Times New Roman" w:cs="Times New Roman"/>
                <w:color w:val="auto"/>
                <w:sz w:val="24"/>
                <w:szCs w:val="24"/>
                <w:lang w:val="pt-BR" w:eastAsia="en-US"/>
              </w:rPr>
              <w:t>Bloco A</w:t>
            </w:r>
          </w:p>
        </w:tc>
      </w:tr>
      <w:tr w:rsidR="005D01B2" w:rsidRPr="00B44C76" w14:paraId="4F768250" w14:textId="77777777" w:rsidTr="00CB5539">
        <w:tc>
          <w:tcPr>
            <w:tcW w:w="8494" w:type="dxa"/>
          </w:tcPr>
          <w:p w14:paraId="1ECD9269" w14:textId="7648BDCB" w:rsidR="005D01B2" w:rsidRDefault="005D01B2" w:rsidP="005D01B2">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rPr>
                <w:rFonts w:ascii="Times New Roman" w:eastAsia="Arial Unicode MS" w:hAnsi="Times New Roman" w:cs="Times New Roman"/>
                <w:color w:val="auto"/>
                <w:sz w:val="24"/>
                <w:szCs w:val="24"/>
                <w:lang w:val="pt-BR" w:eastAsia="en-US"/>
              </w:rPr>
            </w:pPr>
            <w:r>
              <w:rPr>
                <w:rFonts w:ascii="Times New Roman" w:eastAsia="Arial Unicode MS" w:hAnsi="Times New Roman" w:cs="Times New Roman"/>
                <w:color w:val="auto"/>
                <w:sz w:val="24"/>
                <w:szCs w:val="24"/>
                <w:lang w:val="pt-BR" w:eastAsia="en-US"/>
              </w:rPr>
              <w:t>Bloco B</w:t>
            </w:r>
          </w:p>
        </w:tc>
      </w:tr>
      <w:tr w:rsidR="005D01B2" w:rsidRPr="00B44C76" w14:paraId="5DBE0CE4" w14:textId="77777777" w:rsidTr="00CB5539">
        <w:tc>
          <w:tcPr>
            <w:tcW w:w="8494" w:type="dxa"/>
          </w:tcPr>
          <w:p w14:paraId="660EB837" w14:textId="61B5CD21" w:rsidR="005D01B2" w:rsidRDefault="005D01B2" w:rsidP="005D01B2">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rPr>
                <w:rFonts w:ascii="Times New Roman" w:eastAsia="Arial Unicode MS" w:hAnsi="Times New Roman" w:cs="Times New Roman"/>
                <w:color w:val="auto"/>
                <w:sz w:val="24"/>
                <w:szCs w:val="24"/>
                <w:lang w:val="pt-BR" w:eastAsia="en-US"/>
              </w:rPr>
            </w:pPr>
            <w:r>
              <w:rPr>
                <w:rFonts w:ascii="Times New Roman" w:eastAsia="Arial Unicode MS" w:hAnsi="Times New Roman" w:cs="Times New Roman"/>
                <w:color w:val="auto"/>
                <w:sz w:val="24"/>
                <w:szCs w:val="24"/>
                <w:lang w:val="pt-BR" w:eastAsia="en-US"/>
              </w:rPr>
              <w:t>Bloco C</w:t>
            </w:r>
          </w:p>
        </w:tc>
      </w:tr>
      <w:tr w:rsidR="005D01B2" w:rsidRPr="00B44C76" w14:paraId="5DAAA2FC" w14:textId="77777777" w:rsidTr="00CB5539">
        <w:tc>
          <w:tcPr>
            <w:tcW w:w="8494" w:type="dxa"/>
          </w:tcPr>
          <w:p w14:paraId="46C3B95B" w14:textId="1EC17454" w:rsidR="005D01B2" w:rsidRDefault="005D01B2" w:rsidP="005D01B2">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rPr>
                <w:rFonts w:ascii="Times New Roman" w:eastAsia="Arial Unicode MS" w:hAnsi="Times New Roman" w:cs="Times New Roman"/>
                <w:color w:val="auto"/>
                <w:sz w:val="24"/>
                <w:szCs w:val="24"/>
                <w:lang w:val="pt-BR" w:eastAsia="en-US"/>
              </w:rPr>
            </w:pPr>
            <w:r>
              <w:rPr>
                <w:rFonts w:ascii="Times New Roman" w:eastAsia="Arial Unicode MS" w:hAnsi="Times New Roman" w:cs="Times New Roman"/>
                <w:color w:val="auto"/>
                <w:sz w:val="24"/>
                <w:szCs w:val="24"/>
                <w:lang w:val="pt-BR" w:eastAsia="en-US"/>
              </w:rPr>
              <w:t>Restaurante Setorial</w:t>
            </w:r>
          </w:p>
        </w:tc>
      </w:tr>
      <w:tr w:rsidR="005D01B2" w:rsidRPr="00B44C76" w14:paraId="23232B3B" w14:textId="77777777" w:rsidTr="00CB5539">
        <w:tc>
          <w:tcPr>
            <w:tcW w:w="8494" w:type="dxa"/>
          </w:tcPr>
          <w:p w14:paraId="022D6909" w14:textId="1E901F3E" w:rsidR="005D01B2" w:rsidRDefault="005D01B2" w:rsidP="005D01B2">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rPr>
                <w:rFonts w:ascii="Times New Roman" w:eastAsia="Arial Unicode MS" w:hAnsi="Times New Roman" w:cs="Times New Roman"/>
                <w:color w:val="auto"/>
                <w:sz w:val="24"/>
                <w:szCs w:val="24"/>
                <w:lang w:val="pt-BR" w:eastAsia="en-US"/>
              </w:rPr>
            </w:pPr>
            <w:r>
              <w:rPr>
                <w:rFonts w:ascii="Times New Roman" w:eastAsia="Arial Unicode MS" w:hAnsi="Times New Roman" w:cs="Times New Roman"/>
                <w:color w:val="auto"/>
                <w:sz w:val="24"/>
                <w:szCs w:val="24"/>
                <w:lang w:val="pt-BR" w:eastAsia="en-US"/>
              </w:rPr>
              <w:lastRenderedPageBreak/>
              <w:t>Biblioteca</w:t>
            </w:r>
          </w:p>
        </w:tc>
      </w:tr>
      <w:tr w:rsidR="005D01B2" w:rsidRPr="00B44C76" w14:paraId="6567B8C7" w14:textId="77777777" w:rsidTr="00CB5539">
        <w:tc>
          <w:tcPr>
            <w:tcW w:w="8494" w:type="dxa"/>
          </w:tcPr>
          <w:p w14:paraId="3CE62D61" w14:textId="05D0CE2D" w:rsidR="005D01B2" w:rsidRDefault="005D01B2" w:rsidP="005D01B2">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rPr>
                <w:rFonts w:ascii="Times New Roman" w:eastAsia="Arial Unicode MS" w:hAnsi="Times New Roman" w:cs="Times New Roman"/>
                <w:color w:val="auto"/>
                <w:sz w:val="24"/>
                <w:szCs w:val="24"/>
                <w:lang w:val="pt-BR" w:eastAsia="en-US"/>
              </w:rPr>
            </w:pPr>
            <w:r>
              <w:rPr>
                <w:rFonts w:ascii="Times New Roman" w:eastAsia="Arial Unicode MS" w:hAnsi="Times New Roman" w:cs="Times New Roman"/>
                <w:color w:val="auto"/>
                <w:sz w:val="24"/>
                <w:szCs w:val="24"/>
                <w:lang w:val="pt-BR" w:eastAsia="en-US"/>
              </w:rPr>
              <w:t>Ginásio</w:t>
            </w:r>
          </w:p>
        </w:tc>
      </w:tr>
      <w:tr w:rsidR="005D01B2" w:rsidRPr="00B44C76" w14:paraId="3404CD82" w14:textId="77777777" w:rsidTr="00CB5539">
        <w:tc>
          <w:tcPr>
            <w:tcW w:w="8494" w:type="dxa"/>
          </w:tcPr>
          <w:p w14:paraId="3E1E85EE" w14:textId="285D0156" w:rsidR="005D01B2" w:rsidRDefault="005D01B2" w:rsidP="005D01B2">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rPr>
                <w:rFonts w:ascii="Times New Roman" w:eastAsia="Arial Unicode MS" w:hAnsi="Times New Roman" w:cs="Times New Roman"/>
                <w:color w:val="auto"/>
                <w:sz w:val="24"/>
                <w:szCs w:val="24"/>
                <w:lang w:val="pt-BR" w:eastAsia="en-US"/>
              </w:rPr>
            </w:pPr>
            <w:r>
              <w:rPr>
                <w:rFonts w:ascii="Times New Roman" w:eastAsia="Arial Unicode MS" w:hAnsi="Times New Roman" w:cs="Times New Roman"/>
                <w:color w:val="auto"/>
                <w:sz w:val="24"/>
                <w:szCs w:val="24"/>
                <w:lang w:val="pt-BR" w:eastAsia="en-US"/>
              </w:rPr>
              <w:t>Edificações para laboratórios (</w:t>
            </w:r>
            <w:r w:rsidR="00F65A76">
              <w:rPr>
                <w:rFonts w:ascii="Times New Roman" w:eastAsia="Arial Unicode MS" w:hAnsi="Times New Roman" w:cs="Times New Roman"/>
                <w:color w:val="auto"/>
                <w:sz w:val="24"/>
                <w:szCs w:val="24"/>
                <w:lang w:val="pt-BR" w:eastAsia="en-US"/>
              </w:rPr>
              <w:t>10</w:t>
            </w:r>
            <w:r>
              <w:rPr>
                <w:rFonts w:ascii="Times New Roman" w:eastAsia="Arial Unicode MS" w:hAnsi="Times New Roman" w:cs="Times New Roman"/>
                <w:color w:val="auto"/>
                <w:sz w:val="24"/>
                <w:szCs w:val="24"/>
                <w:lang w:val="pt-BR" w:eastAsia="en-US"/>
              </w:rPr>
              <w:t xml:space="preserve"> edificações)</w:t>
            </w:r>
          </w:p>
        </w:tc>
      </w:tr>
      <w:tr w:rsidR="005D01B2" w:rsidRPr="00B44C76" w14:paraId="05D57CEB" w14:textId="77777777" w:rsidTr="00CB5539">
        <w:tc>
          <w:tcPr>
            <w:tcW w:w="8494" w:type="dxa"/>
          </w:tcPr>
          <w:p w14:paraId="285FFF65" w14:textId="754DA7A2" w:rsidR="005D01B2" w:rsidRDefault="005D01B2" w:rsidP="005D01B2">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rPr>
                <w:rFonts w:ascii="Times New Roman" w:eastAsia="Arial Unicode MS" w:hAnsi="Times New Roman" w:cs="Times New Roman"/>
                <w:color w:val="auto"/>
                <w:sz w:val="24"/>
                <w:szCs w:val="24"/>
                <w:lang w:val="pt-BR" w:eastAsia="en-US"/>
              </w:rPr>
            </w:pPr>
            <w:r>
              <w:rPr>
                <w:rFonts w:ascii="Times New Roman" w:eastAsia="Arial Unicode MS" w:hAnsi="Times New Roman" w:cs="Times New Roman"/>
                <w:color w:val="auto"/>
                <w:sz w:val="24"/>
                <w:szCs w:val="24"/>
                <w:lang w:val="pt-BR" w:eastAsia="en-US"/>
              </w:rPr>
              <w:t>Edificações para apoio admi</w:t>
            </w:r>
            <w:r w:rsidR="00C11846">
              <w:rPr>
                <w:rFonts w:ascii="Times New Roman" w:eastAsia="Arial Unicode MS" w:hAnsi="Times New Roman" w:cs="Times New Roman"/>
                <w:color w:val="auto"/>
                <w:sz w:val="24"/>
                <w:szCs w:val="24"/>
                <w:lang w:val="pt-BR" w:eastAsia="en-US"/>
              </w:rPr>
              <w:t>n</w:t>
            </w:r>
            <w:r w:rsidR="00C11846" w:rsidRPr="00C11846">
              <w:rPr>
                <w:rFonts w:eastAsia="Arial Unicode MS"/>
                <w:lang w:val="pt-BR"/>
              </w:rPr>
              <w:t>i</w:t>
            </w:r>
            <w:r>
              <w:rPr>
                <w:rFonts w:ascii="Times New Roman" w:eastAsia="Arial Unicode MS" w:hAnsi="Times New Roman" w:cs="Times New Roman"/>
                <w:color w:val="auto"/>
                <w:sz w:val="24"/>
                <w:szCs w:val="24"/>
                <w:lang w:val="pt-BR" w:eastAsia="en-US"/>
              </w:rPr>
              <w:t>strativo</w:t>
            </w:r>
            <w:r w:rsidR="00C11846">
              <w:rPr>
                <w:rFonts w:ascii="Times New Roman" w:eastAsia="Arial Unicode MS" w:hAnsi="Times New Roman" w:cs="Times New Roman"/>
                <w:color w:val="auto"/>
                <w:sz w:val="24"/>
                <w:szCs w:val="24"/>
                <w:lang w:val="pt-BR" w:eastAsia="en-US"/>
              </w:rPr>
              <w:t xml:space="preserve"> </w:t>
            </w:r>
            <w:r>
              <w:rPr>
                <w:rFonts w:ascii="Times New Roman" w:eastAsia="Arial Unicode MS" w:hAnsi="Times New Roman" w:cs="Times New Roman"/>
                <w:color w:val="auto"/>
                <w:sz w:val="24"/>
                <w:szCs w:val="24"/>
                <w:lang w:val="pt-BR" w:eastAsia="en-US"/>
              </w:rPr>
              <w:t>e serviços (12 edificações)</w:t>
            </w:r>
          </w:p>
        </w:tc>
      </w:tr>
      <w:tr w:rsidR="00317347" w:rsidRPr="00B44C76" w14:paraId="5E81958E" w14:textId="77777777" w:rsidTr="00CB5539">
        <w:tc>
          <w:tcPr>
            <w:tcW w:w="8494" w:type="dxa"/>
          </w:tcPr>
          <w:p w14:paraId="5AF0AF4A" w14:textId="3C2DB7BB" w:rsidR="00317347" w:rsidRDefault="00317347" w:rsidP="005D01B2">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rPr>
                <w:rFonts w:ascii="Times New Roman" w:eastAsia="Arial Unicode MS" w:hAnsi="Times New Roman" w:cs="Times New Roman"/>
                <w:color w:val="auto"/>
                <w:sz w:val="24"/>
                <w:szCs w:val="24"/>
                <w:lang w:val="pt-BR" w:eastAsia="en-US"/>
              </w:rPr>
            </w:pPr>
            <w:r>
              <w:rPr>
                <w:rFonts w:ascii="Times New Roman" w:eastAsia="Arial Unicode MS" w:hAnsi="Times New Roman" w:cs="Times New Roman"/>
                <w:color w:val="auto"/>
                <w:sz w:val="24"/>
                <w:szCs w:val="24"/>
                <w:lang w:val="pt-BR" w:eastAsia="en-US"/>
              </w:rPr>
              <w:t>Moradia Universitária</w:t>
            </w:r>
          </w:p>
        </w:tc>
      </w:tr>
    </w:tbl>
    <w:p w14:paraId="4CD99CD0" w14:textId="77777777" w:rsidR="00C513A7" w:rsidRPr="00B44C76" w:rsidRDefault="00C513A7" w:rsidP="0058094B">
      <w:pPr>
        <w:pStyle w:val="Corpodetexto"/>
        <w:spacing w:before="13" w:line="312" w:lineRule="auto"/>
        <w:jc w:val="both"/>
        <w:rPr>
          <w:rFonts w:ascii="Times New Roman" w:eastAsia="Arial Unicode MS" w:hAnsi="Times New Roman" w:cs="Times New Roman"/>
          <w:color w:val="auto"/>
          <w:sz w:val="24"/>
          <w:szCs w:val="24"/>
          <w:lang w:val="pt-BR" w:eastAsia="en-US"/>
        </w:rPr>
      </w:pPr>
    </w:p>
    <w:p w14:paraId="5361A39D" w14:textId="77777777" w:rsidR="007757B8" w:rsidRPr="00B44C76" w:rsidRDefault="007757B8" w:rsidP="0058094B">
      <w:pPr>
        <w:pStyle w:val="Corpodetexto"/>
        <w:spacing w:before="13" w:line="312" w:lineRule="auto"/>
        <w:jc w:val="both"/>
        <w:rPr>
          <w:rFonts w:ascii="Times New Roman" w:eastAsia="Arial Unicode MS" w:hAnsi="Times New Roman" w:cs="Times New Roman"/>
          <w:color w:val="auto"/>
          <w:sz w:val="24"/>
          <w:szCs w:val="24"/>
          <w:lang w:val="pt-BR" w:eastAsia="en-US"/>
        </w:rPr>
      </w:pPr>
    </w:p>
    <w:tbl>
      <w:tblPr>
        <w:tblStyle w:val="Tabelacomgrade"/>
        <w:tblW w:w="0" w:type="auto"/>
        <w:tblLook w:val="04A0" w:firstRow="1" w:lastRow="0" w:firstColumn="1" w:lastColumn="0" w:noHBand="0" w:noVBand="1"/>
      </w:tblPr>
      <w:tblGrid>
        <w:gridCol w:w="3397"/>
        <w:gridCol w:w="5097"/>
      </w:tblGrid>
      <w:tr w:rsidR="00C513A7" w:rsidRPr="00B44C76" w14:paraId="09BEC5DE" w14:textId="77777777" w:rsidTr="00F65A76">
        <w:tc>
          <w:tcPr>
            <w:tcW w:w="8494" w:type="dxa"/>
            <w:gridSpan w:val="2"/>
          </w:tcPr>
          <w:p w14:paraId="63CEA5E2" w14:textId="77777777" w:rsidR="00C513A7" w:rsidRPr="00B44C76" w:rsidRDefault="00C513A7" w:rsidP="00C513A7">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center"/>
              <w:rPr>
                <w:rFonts w:ascii="Times New Roman" w:eastAsia="Arial Unicode MS" w:hAnsi="Times New Roman" w:cs="Times New Roman"/>
                <w:b/>
                <w:color w:val="auto"/>
                <w:sz w:val="24"/>
                <w:szCs w:val="24"/>
                <w:lang w:val="pt-BR" w:eastAsia="en-US"/>
              </w:rPr>
            </w:pPr>
            <w:r w:rsidRPr="00B44C76">
              <w:rPr>
                <w:rFonts w:ascii="Times New Roman" w:eastAsia="Arial Unicode MS" w:hAnsi="Times New Roman" w:cs="Times New Roman"/>
                <w:b/>
                <w:color w:val="auto"/>
                <w:sz w:val="24"/>
                <w:szCs w:val="24"/>
                <w:lang w:val="pt-BR" w:eastAsia="en-US"/>
              </w:rPr>
              <w:t>Tabela VII – Outras Instalações em Minas Gerais</w:t>
            </w:r>
          </w:p>
        </w:tc>
      </w:tr>
      <w:tr w:rsidR="00C513A7" w:rsidRPr="00B44C76" w14:paraId="7E96BEA5" w14:textId="77777777" w:rsidTr="00F65A76">
        <w:tc>
          <w:tcPr>
            <w:tcW w:w="3397" w:type="dxa"/>
          </w:tcPr>
          <w:p w14:paraId="76B9854D" w14:textId="77777777" w:rsidR="00C513A7" w:rsidRPr="00B44C76" w:rsidRDefault="00C513A7" w:rsidP="00C513A7">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center"/>
              <w:rPr>
                <w:rFonts w:ascii="Times New Roman" w:eastAsia="Arial Unicode MS" w:hAnsi="Times New Roman" w:cs="Times New Roman"/>
                <w:b/>
                <w:color w:val="auto"/>
                <w:sz w:val="24"/>
                <w:szCs w:val="24"/>
                <w:lang w:val="pt-BR" w:eastAsia="en-US"/>
              </w:rPr>
            </w:pPr>
            <w:r w:rsidRPr="00B44C76">
              <w:rPr>
                <w:rFonts w:ascii="Times New Roman" w:eastAsia="Arial Unicode MS" w:hAnsi="Times New Roman" w:cs="Times New Roman"/>
                <w:b/>
                <w:color w:val="auto"/>
                <w:sz w:val="24"/>
                <w:szCs w:val="24"/>
                <w:lang w:val="pt-BR" w:eastAsia="en-US"/>
              </w:rPr>
              <w:t>Cidade</w:t>
            </w:r>
          </w:p>
        </w:tc>
        <w:tc>
          <w:tcPr>
            <w:tcW w:w="5097" w:type="dxa"/>
          </w:tcPr>
          <w:p w14:paraId="463BC8E4" w14:textId="77777777" w:rsidR="00C513A7" w:rsidRPr="00B44C76" w:rsidRDefault="00C513A7" w:rsidP="00C513A7">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center"/>
              <w:rPr>
                <w:rFonts w:ascii="Times New Roman" w:eastAsia="Arial Unicode MS" w:hAnsi="Times New Roman" w:cs="Times New Roman"/>
                <w:b/>
                <w:color w:val="auto"/>
                <w:sz w:val="24"/>
                <w:szCs w:val="24"/>
                <w:lang w:val="pt-BR" w:eastAsia="en-US"/>
              </w:rPr>
            </w:pPr>
            <w:r w:rsidRPr="00B44C76">
              <w:rPr>
                <w:rFonts w:ascii="Times New Roman" w:eastAsia="Arial Unicode MS" w:hAnsi="Times New Roman" w:cs="Times New Roman"/>
                <w:b/>
                <w:color w:val="auto"/>
                <w:sz w:val="24"/>
                <w:szCs w:val="24"/>
                <w:lang w:val="pt-BR" w:eastAsia="en-US"/>
              </w:rPr>
              <w:t>Órgão</w:t>
            </w:r>
          </w:p>
        </w:tc>
      </w:tr>
      <w:tr w:rsidR="00C513A7" w:rsidRPr="00B44C76" w14:paraId="7286236B" w14:textId="77777777" w:rsidTr="00F65A76">
        <w:tc>
          <w:tcPr>
            <w:tcW w:w="3397" w:type="dxa"/>
          </w:tcPr>
          <w:p w14:paraId="781CCEC0" w14:textId="77777777" w:rsidR="00C513A7" w:rsidRPr="00B44C76" w:rsidRDefault="00C513A7" w:rsidP="00C513A7">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Caeté</w:t>
            </w:r>
          </w:p>
        </w:tc>
        <w:tc>
          <w:tcPr>
            <w:tcW w:w="5097" w:type="dxa"/>
          </w:tcPr>
          <w:p w14:paraId="0434A40C" w14:textId="77777777" w:rsidR="00C513A7" w:rsidRPr="00B44C76" w:rsidRDefault="00C513A7" w:rsidP="00C513A7">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Observatório Astronômico da Serra da Piedade</w:t>
            </w:r>
          </w:p>
        </w:tc>
      </w:tr>
      <w:tr w:rsidR="00C513A7" w:rsidRPr="00B44C76" w14:paraId="61B3B8B2" w14:textId="77777777" w:rsidTr="00F65A76">
        <w:tc>
          <w:tcPr>
            <w:tcW w:w="3397" w:type="dxa"/>
            <w:vMerge w:val="restart"/>
            <w:vAlign w:val="center"/>
          </w:tcPr>
          <w:p w14:paraId="1F09AF84" w14:textId="77777777" w:rsidR="00C513A7" w:rsidRPr="00B44C76" w:rsidRDefault="00C513A7"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Diamantina</w:t>
            </w:r>
          </w:p>
        </w:tc>
        <w:tc>
          <w:tcPr>
            <w:tcW w:w="5097" w:type="dxa"/>
          </w:tcPr>
          <w:p w14:paraId="519F274E" w14:textId="77777777" w:rsidR="00C513A7" w:rsidRPr="00B44C76" w:rsidRDefault="00C513A7"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Casa da Glória</w:t>
            </w:r>
          </w:p>
        </w:tc>
      </w:tr>
      <w:tr w:rsidR="00C513A7" w:rsidRPr="00B44C76" w14:paraId="2F54A703" w14:textId="77777777" w:rsidTr="00F65A76">
        <w:tc>
          <w:tcPr>
            <w:tcW w:w="3397" w:type="dxa"/>
            <w:vMerge/>
          </w:tcPr>
          <w:p w14:paraId="46C16AF1" w14:textId="77777777" w:rsidR="00C513A7" w:rsidRPr="00B44C76" w:rsidRDefault="00C513A7"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p>
        </w:tc>
        <w:tc>
          <w:tcPr>
            <w:tcW w:w="5097" w:type="dxa"/>
          </w:tcPr>
          <w:p w14:paraId="05307712" w14:textId="77777777" w:rsidR="00C513A7" w:rsidRPr="00B44C76" w:rsidRDefault="00C513A7"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Casa Silvério Lessa</w:t>
            </w:r>
          </w:p>
        </w:tc>
      </w:tr>
      <w:tr w:rsidR="00C513A7" w:rsidRPr="00B44C76" w14:paraId="4EC490E6" w14:textId="77777777" w:rsidTr="00F65A76">
        <w:tc>
          <w:tcPr>
            <w:tcW w:w="3397" w:type="dxa"/>
          </w:tcPr>
          <w:p w14:paraId="5D97DDC7" w14:textId="77777777" w:rsidR="00C513A7" w:rsidRPr="00B44C76" w:rsidRDefault="00C513A7"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Igarapé</w:t>
            </w:r>
          </w:p>
        </w:tc>
        <w:tc>
          <w:tcPr>
            <w:tcW w:w="5097" w:type="dxa"/>
          </w:tcPr>
          <w:p w14:paraId="26240445" w14:textId="77777777" w:rsidR="00C513A7" w:rsidRPr="00B44C76" w:rsidRDefault="00C513A7"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Fazenda Experimental</w:t>
            </w:r>
          </w:p>
        </w:tc>
      </w:tr>
      <w:tr w:rsidR="00C513A7" w:rsidRPr="00B44C76" w14:paraId="5B7A0DFE" w14:textId="77777777" w:rsidTr="00F65A76">
        <w:tc>
          <w:tcPr>
            <w:tcW w:w="3397" w:type="dxa"/>
          </w:tcPr>
          <w:p w14:paraId="65F7AC7B" w14:textId="77777777" w:rsidR="00C513A7" w:rsidRPr="00B44C76" w:rsidRDefault="00C513A7"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Pedro Leopoldo</w:t>
            </w:r>
          </w:p>
        </w:tc>
        <w:tc>
          <w:tcPr>
            <w:tcW w:w="5097" w:type="dxa"/>
          </w:tcPr>
          <w:p w14:paraId="69A0DE39" w14:textId="77777777" w:rsidR="00C513A7" w:rsidRPr="00B44C76" w:rsidRDefault="00C513A7" w:rsidP="0058094B">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Fazenda Modelo</w:t>
            </w:r>
          </w:p>
        </w:tc>
      </w:tr>
      <w:tr w:rsidR="00F65A76" w:rsidRPr="00B44C76" w14:paraId="00C35F98" w14:textId="77777777" w:rsidTr="00F65A76">
        <w:tc>
          <w:tcPr>
            <w:tcW w:w="3397" w:type="dxa"/>
            <w:vMerge w:val="restart"/>
            <w:vAlign w:val="center"/>
          </w:tcPr>
          <w:p w14:paraId="2AA96B91" w14:textId="0C0A3D33" w:rsidR="00F65A76" w:rsidRPr="00B44C76" w:rsidRDefault="00F65A76" w:rsidP="00F65A76">
            <w:pPr>
              <w:pStyle w:val="Corpodetexto"/>
              <w:spacing w:before="13" w:line="312" w:lineRule="auto"/>
              <w:jc w:val="both"/>
              <w:rPr>
                <w:rFonts w:ascii="Times New Roman" w:eastAsia="Arial Unicode MS" w:hAnsi="Times New Roman" w:cs="Times New Roman"/>
                <w:color w:val="auto"/>
                <w:sz w:val="24"/>
                <w:szCs w:val="24"/>
                <w:lang w:val="pt-BR" w:eastAsia="en-US"/>
              </w:rPr>
            </w:pPr>
            <w:r>
              <w:rPr>
                <w:rFonts w:ascii="Times New Roman" w:eastAsia="Arial Unicode MS" w:hAnsi="Times New Roman" w:cs="Times New Roman"/>
                <w:color w:val="auto"/>
                <w:sz w:val="24"/>
                <w:szCs w:val="24"/>
                <w:lang w:val="pt-BR" w:eastAsia="en-US"/>
              </w:rPr>
              <w:t>Tiradentes</w:t>
            </w:r>
          </w:p>
        </w:tc>
        <w:tc>
          <w:tcPr>
            <w:tcW w:w="5097" w:type="dxa"/>
          </w:tcPr>
          <w:p w14:paraId="4090741D" w14:textId="27B5CAC6" w:rsidR="00F65A76" w:rsidRPr="00B44C76" w:rsidRDefault="00F65A76" w:rsidP="00F65A76">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Museu Casa do Padre Toledo</w:t>
            </w:r>
          </w:p>
        </w:tc>
      </w:tr>
      <w:tr w:rsidR="00F65A76" w:rsidRPr="00B44C76" w14:paraId="32C8F534" w14:textId="77777777" w:rsidTr="00F65A76">
        <w:tc>
          <w:tcPr>
            <w:tcW w:w="3397" w:type="dxa"/>
            <w:vMerge/>
          </w:tcPr>
          <w:p w14:paraId="5AE57C9E" w14:textId="1486A23A" w:rsidR="00F65A76" w:rsidRPr="00B44C76" w:rsidRDefault="00F65A76" w:rsidP="00F65A76">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p>
        </w:tc>
        <w:tc>
          <w:tcPr>
            <w:tcW w:w="5097" w:type="dxa"/>
          </w:tcPr>
          <w:p w14:paraId="30EA97A9" w14:textId="0430CB13" w:rsidR="00F65A76" w:rsidRPr="00B44C76" w:rsidRDefault="00F65A76" w:rsidP="00F65A76">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Pr>
                <w:rFonts w:ascii="Times New Roman" w:eastAsia="Arial Unicode MS" w:hAnsi="Times New Roman" w:cs="Times New Roman"/>
                <w:color w:val="auto"/>
                <w:sz w:val="24"/>
                <w:szCs w:val="24"/>
                <w:lang w:val="pt-BR" w:eastAsia="en-US"/>
              </w:rPr>
              <w:t>Casarão Quatro Cantos</w:t>
            </w:r>
          </w:p>
        </w:tc>
      </w:tr>
      <w:tr w:rsidR="00F65A76" w:rsidRPr="00B44C76" w14:paraId="4C18DAA5" w14:textId="77777777" w:rsidTr="00F65A76">
        <w:tc>
          <w:tcPr>
            <w:tcW w:w="3397" w:type="dxa"/>
            <w:vMerge/>
          </w:tcPr>
          <w:p w14:paraId="3C437FE1" w14:textId="77777777" w:rsidR="00F65A76" w:rsidRPr="00B44C76" w:rsidRDefault="00F65A76" w:rsidP="00F65A76">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p>
        </w:tc>
        <w:tc>
          <w:tcPr>
            <w:tcW w:w="5097" w:type="dxa"/>
          </w:tcPr>
          <w:p w14:paraId="048DB9AD" w14:textId="5EEB53C5" w:rsidR="00F65A76" w:rsidRPr="00B44C76" w:rsidRDefault="00F65A76" w:rsidP="00F65A76">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Centro de Estudos de Cultura de Tiradentes</w:t>
            </w:r>
          </w:p>
        </w:tc>
      </w:tr>
    </w:tbl>
    <w:p w14:paraId="310AC3B9" w14:textId="77777777" w:rsidR="00C513A7" w:rsidRPr="00B44C76" w:rsidRDefault="00C513A7" w:rsidP="0058094B">
      <w:pPr>
        <w:pStyle w:val="Corpodetexto"/>
        <w:spacing w:before="13" w:line="312" w:lineRule="auto"/>
        <w:jc w:val="both"/>
        <w:rPr>
          <w:rFonts w:ascii="Times New Roman" w:eastAsia="Arial Unicode MS" w:hAnsi="Times New Roman" w:cs="Times New Roman"/>
          <w:color w:val="auto"/>
          <w:sz w:val="24"/>
          <w:szCs w:val="24"/>
          <w:lang w:val="pt-BR" w:eastAsia="en-US"/>
        </w:rPr>
      </w:pPr>
    </w:p>
    <w:p w14:paraId="05035E36" w14:textId="13B30E63" w:rsidR="00CE7E71" w:rsidRPr="00F65A76" w:rsidRDefault="00CE7E71" w:rsidP="00B1637B">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F65A76">
        <w:rPr>
          <w:rFonts w:ascii="Times New Roman" w:eastAsia="Arial Unicode MS" w:hAnsi="Times New Roman" w:cs="Times New Roman"/>
          <w:color w:val="auto"/>
          <w:sz w:val="24"/>
          <w:szCs w:val="24"/>
          <w:lang w:val="pt-BR" w:eastAsia="en-US"/>
        </w:rPr>
        <w:t xml:space="preserve">Hoje, a UFMG ocupa uma área de, aproximadamente, </w:t>
      </w:r>
      <w:r w:rsidR="00A84358" w:rsidRPr="00F65A76">
        <w:rPr>
          <w:rFonts w:ascii="Times New Roman" w:eastAsia="Arial Unicode MS" w:hAnsi="Times New Roman" w:cs="Times New Roman"/>
          <w:color w:val="auto"/>
          <w:sz w:val="24"/>
          <w:szCs w:val="24"/>
          <w:lang w:val="pt-BR" w:eastAsia="en-US"/>
        </w:rPr>
        <w:t>12,7</w:t>
      </w:r>
      <w:r w:rsidRPr="00F65A76">
        <w:rPr>
          <w:rFonts w:ascii="Times New Roman" w:eastAsia="Arial Unicode MS" w:hAnsi="Times New Roman" w:cs="Times New Roman"/>
          <w:color w:val="auto"/>
          <w:sz w:val="24"/>
          <w:szCs w:val="24"/>
          <w:lang w:val="pt-BR" w:eastAsia="en-US"/>
        </w:rPr>
        <w:t xml:space="preserve"> milhões de m2 e possui área construída equivalente a</w:t>
      </w:r>
      <w:r w:rsidR="00F65A76" w:rsidRPr="00F65A76">
        <w:rPr>
          <w:rFonts w:ascii="Times New Roman" w:eastAsia="Arial Unicode MS" w:hAnsi="Times New Roman" w:cs="Times New Roman"/>
          <w:color w:val="auto"/>
          <w:sz w:val="24"/>
          <w:szCs w:val="24"/>
          <w:lang w:val="pt-BR" w:eastAsia="en-US"/>
        </w:rPr>
        <w:t xml:space="preserve"> </w:t>
      </w:r>
      <w:r w:rsidR="007A77AE" w:rsidRPr="00F65A76">
        <w:rPr>
          <w:rFonts w:ascii="Times New Roman" w:eastAsia="Arial Unicode MS" w:hAnsi="Times New Roman" w:cs="Times New Roman"/>
          <w:color w:val="auto"/>
          <w:sz w:val="24"/>
          <w:szCs w:val="24"/>
          <w:lang w:val="pt-BR" w:eastAsia="en-US"/>
        </w:rPr>
        <w:t>699</w:t>
      </w:r>
      <w:r w:rsidRPr="00F65A76">
        <w:rPr>
          <w:rFonts w:ascii="Times New Roman" w:eastAsia="Arial Unicode MS" w:hAnsi="Times New Roman" w:cs="Times New Roman"/>
          <w:color w:val="auto"/>
          <w:sz w:val="24"/>
          <w:szCs w:val="24"/>
          <w:lang w:val="pt-BR" w:eastAsia="en-US"/>
        </w:rPr>
        <w:t>.</w:t>
      </w:r>
      <w:r w:rsidR="007A77AE" w:rsidRPr="00F65A76">
        <w:rPr>
          <w:rFonts w:ascii="Times New Roman" w:eastAsia="Arial Unicode MS" w:hAnsi="Times New Roman" w:cs="Times New Roman"/>
          <w:color w:val="auto"/>
          <w:sz w:val="24"/>
          <w:szCs w:val="24"/>
          <w:lang w:val="pt-BR" w:eastAsia="en-US"/>
        </w:rPr>
        <w:t>630</w:t>
      </w:r>
      <w:r w:rsidRPr="00F65A76">
        <w:rPr>
          <w:rFonts w:ascii="Times New Roman" w:eastAsia="Arial Unicode MS" w:hAnsi="Times New Roman" w:cs="Times New Roman"/>
          <w:color w:val="auto"/>
          <w:sz w:val="24"/>
          <w:szCs w:val="24"/>
          <w:lang w:val="pt-BR" w:eastAsia="en-US"/>
        </w:rPr>
        <w:t xml:space="preserve">,00 m2. Na Tabela 18, encontram-se relacionados dados quantitativos específicos sobre as áreas ocupadas e construídas da UFMG nos seus </w:t>
      </w:r>
      <w:r w:rsidRPr="00F65A76">
        <w:rPr>
          <w:rFonts w:ascii="Times New Roman" w:eastAsia="Arial Unicode MS" w:hAnsi="Times New Roman" w:cs="Times New Roman"/>
          <w:i/>
          <w:color w:val="auto"/>
          <w:sz w:val="24"/>
          <w:szCs w:val="24"/>
          <w:lang w:val="pt-BR" w:eastAsia="en-US"/>
        </w:rPr>
        <w:t>campi</w:t>
      </w:r>
      <w:r w:rsidRPr="00F65A76">
        <w:rPr>
          <w:rFonts w:ascii="Times New Roman" w:eastAsia="Arial Unicode MS" w:hAnsi="Times New Roman" w:cs="Times New Roman"/>
          <w:color w:val="auto"/>
          <w:sz w:val="24"/>
          <w:szCs w:val="24"/>
          <w:lang w:val="pt-BR" w:eastAsia="en-US"/>
        </w:rPr>
        <w:t xml:space="preserve"> e Unidades isoladas.</w:t>
      </w:r>
    </w:p>
    <w:p w14:paraId="6D41F476" w14:textId="77777777" w:rsidR="00CE7E71" w:rsidRPr="00F65A76" w:rsidRDefault="00CE7E71" w:rsidP="00CE7E71">
      <w:pPr>
        <w:pStyle w:val="Corpodetexto"/>
        <w:spacing w:before="11"/>
        <w:rPr>
          <w:rFonts w:ascii="Times New Roman" w:hAnsi="Times New Roman" w:cs="Times New Roman"/>
          <w:sz w:val="24"/>
          <w:szCs w:val="24"/>
          <w:lang w:val="pt-BR"/>
        </w:rPr>
      </w:pPr>
    </w:p>
    <w:p w14:paraId="08E22DE0" w14:textId="12B77FBF" w:rsidR="00CE7E71" w:rsidRPr="00F65A76" w:rsidRDefault="00CE7E71" w:rsidP="00C11846">
      <w:pPr>
        <w:pStyle w:val="Ttulo41"/>
        <w:ind w:left="2033"/>
        <w:rPr>
          <w:rFonts w:ascii="Times New Roman" w:hAnsi="Times New Roman" w:cs="Times New Roman"/>
          <w:sz w:val="24"/>
          <w:szCs w:val="24"/>
          <w:lang w:val="pt-BR"/>
        </w:rPr>
      </w:pPr>
      <w:r w:rsidRPr="00F65A76">
        <w:rPr>
          <w:rFonts w:ascii="Times New Roman" w:hAnsi="Times New Roman" w:cs="Times New Roman"/>
          <w:sz w:val="24"/>
          <w:szCs w:val="24"/>
          <w:u w:color="231F20"/>
          <w:lang w:val="pt-BR"/>
        </w:rPr>
        <w:t xml:space="preserve">TABELA </w:t>
      </w:r>
      <w:r w:rsidR="00D444B1">
        <w:rPr>
          <w:rFonts w:ascii="Times New Roman" w:hAnsi="Times New Roman" w:cs="Times New Roman"/>
          <w:sz w:val="24"/>
          <w:szCs w:val="24"/>
          <w:u w:color="231F20"/>
          <w:lang w:val="pt-BR"/>
        </w:rPr>
        <w:t>VIII</w:t>
      </w:r>
      <w:r w:rsidRPr="00F65A76">
        <w:rPr>
          <w:rFonts w:ascii="Times New Roman" w:hAnsi="Times New Roman" w:cs="Times New Roman"/>
          <w:sz w:val="24"/>
          <w:szCs w:val="24"/>
          <w:u w:color="231F20"/>
          <w:lang w:val="pt-BR"/>
        </w:rPr>
        <w:t xml:space="preserve"> - Estrutura física da UFMG, em metros quadrados</w:t>
      </w:r>
    </w:p>
    <w:tbl>
      <w:tblPr>
        <w:tblStyle w:val="TableNormal"/>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2048"/>
        <w:gridCol w:w="1701"/>
        <w:gridCol w:w="1417"/>
        <w:gridCol w:w="1418"/>
        <w:gridCol w:w="1417"/>
        <w:gridCol w:w="1479"/>
      </w:tblGrid>
      <w:tr w:rsidR="00F65A76" w:rsidRPr="007D1A58" w14:paraId="651E2910" w14:textId="77777777" w:rsidTr="00F65A76">
        <w:trPr>
          <w:trHeight w:val="1017"/>
          <w:jc w:val="center"/>
        </w:trPr>
        <w:tc>
          <w:tcPr>
            <w:tcW w:w="2048" w:type="dxa"/>
            <w:shd w:val="clear" w:color="auto" w:fill="E2EFD9" w:themeFill="accent6" w:themeFillTint="33"/>
            <w:tcMar>
              <w:top w:w="80" w:type="dxa"/>
              <w:left w:w="80" w:type="dxa"/>
              <w:bottom w:w="80" w:type="dxa"/>
              <w:right w:w="80" w:type="dxa"/>
            </w:tcMar>
          </w:tcPr>
          <w:p w14:paraId="6806AA10" w14:textId="77777777" w:rsidR="00DB7F79" w:rsidRPr="007D1A58" w:rsidRDefault="00DB7F79" w:rsidP="005A70CC">
            <w:pPr>
              <w:pStyle w:val="TableParagraph"/>
              <w:spacing w:before="1"/>
              <w:rPr>
                <w:rFonts w:ascii="Times New Roman" w:eastAsia="Bell MT" w:hAnsi="Times New Roman" w:cs="Times New Roman"/>
                <w:lang w:val="pt-BR"/>
              </w:rPr>
            </w:pPr>
          </w:p>
          <w:p w14:paraId="62B710C9" w14:textId="77777777" w:rsidR="00DB7F79" w:rsidRPr="007D1A58" w:rsidRDefault="00DB7F79" w:rsidP="005A70CC">
            <w:pPr>
              <w:pStyle w:val="TableParagraph"/>
              <w:jc w:val="center"/>
              <w:rPr>
                <w:rFonts w:ascii="Times New Roman" w:hAnsi="Times New Roman" w:cs="Times New Roman"/>
              </w:rPr>
            </w:pPr>
            <w:proofErr w:type="spellStart"/>
            <w:r w:rsidRPr="00F65A76">
              <w:rPr>
                <w:rFonts w:ascii="Times New Roman" w:hAnsi="Times New Roman" w:cs="Times New Roman"/>
                <w:color w:val="231F20"/>
                <w:sz w:val="22"/>
                <w:szCs w:val="22"/>
                <w:u w:color="231F20"/>
              </w:rPr>
              <w:t>Utilização</w:t>
            </w:r>
            <w:proofErr w:type="spellEnd"/>
          </w:p>
        </w:tc>
        <w:tc>
          <w:tcPr>
            <w:tcW w:w="1701" w:type="dxa"/>
            <w:shd w:val="clear" w:color="auto" w:fill="E2EFD9" w:themeFill="accent6" w:themeFillTint="33"/>
            <w:tcMar>
              <w:top w:w="80" w:type="dxa"/>
              <w:left w:w="357" w:type="dxa"/>
              <w:bottom w:w="80" w:type="dxa"/>
              <w:right w:w="357" w:type="dxa"/>
            </w:tcMar>
          </w:tcPr>
          <w:p w14:paraId="240BDB38" w14:textId="77777777" w:rsidR="00DB7F79" w:rsidRPr="00F65A76" w:rsidRDefault="00B44C76" w:rsidP="00F65A76">
            <w:pPr>
              <w:pStyle w:val="TableParagraph"/>
              <w:spacing w:before="66"/>
              <w:rPr>
                <w:rFonts w:ascii="Times New Roman" w:hAnsi="Times New Roman" w:cs="Times New Roman"/>
              </w:rPr>
            </w:pPr>
            <w:r w:rsidRPr="007D1A58">
              <w:rPr>
                <w:rFonts w:ascii="Times New Roman" w:hAnsi="Times New Roman" w:cs="Times New Roman"/>
                <w:color w:val="231F20"/>
                <w:u w:color="231F20"/>
              </w:rPr>
              <w:t>C</w:t>
            </w:r>
            <w:r w:rsidR="00DB7F79" w:rsidRPr="00F65A76">
              <w:rPr>
                <w:rFonts w:ascii="Times New Roman" w:hAnsi="Times New Roman" w:cs="Times New Roman"/>
                <w:color w:val="231F20"/>
                <w:sz w:val="22"/>
                <w:szCs w:val="22"/>
                <w:u w:color="231F20"/>
              </w:rPr>
              <w:t>ampus</w:t>
            </w:r>
          </w:p>
          <w:p w14:paraId="75E5B1E8" w14:textId="77777777" w:rsidR="00DB7F79" w:rsidRPr="007D1A58" w:rsidRDefault="00DB7F79" w:rsidP="005A70CC">
            <w:pPr>
              <w:pStyle w:val="TableParagraph"/>
              <w:spacing w:before="75"/>
              <w:jc w:val="center"/>
              <w:rPr>
                <w:rFonts w:ascii="Times New Roman" w:hAnsi="Times New Roman" w:cs="Times New Roman"/>
              </w:rPr>
            </w:pPr>
            <w:proofErr w:type="spellStart"/>
            <w:r w:rsidRPr="00F65A76">
              <w:rPr>
                <w:rFonts w:ascii="Times New Roman" w:hAnsi="Times New Roman" w:cs="Times New Roman"/>
                <w:color w:val="231F20"/>
                <w:sz w:val="22"/>
                <w:szCs w:val="22"/>
                <w:u w:color="231F20"/>
              </w:rPr>
              <w:t>Pampulha</w:t>
            </w:r>
            <w:proofErr w:type="spellEnd"/>
          </w:p>
        </w:tc>
        <w:tc>
          <w:tcPr>
            <w:tcW w:w="1417" w:type="dxa"/>
            <w:shd w:val="clear" w:color="auto" w:fill="E2EFD9" w:themeFill="accent6" w:themeFillTint="33"/>
            <w:tcMar>
              <w:top w:w="80" w:type="dxa"/>
              <w:left w:w="421" w:type="dxa"/>
              <w:bottom w:w="80" w:type="dxa"/>
              <w:right w:w="80" w:type="dxa"/>
            </w:tcMar>
          </w:tcPr>
          <w:p w14:paraId="07E704D3" w14:textId="7F8D92C3" w:rsidR="00DB7F79" w:rsidRPr="00F65A76" w:rsidRDefault="00B44C76" w:rsidP="005A70CC">
            <w:pPr>
              <w:pStyle w:val="TableParagraph"/>
              <w:spacing w:before="66"/>
              <w:rPr>
                <w:rFonts w:ascii="Times New Roman" w:hAnsi="Times New Roman" w:cs="Times New Roman"/>
              </w:rPr>
            </w:pPr>
            <w:r w:rsidRPr="007D1A58">
              <w:rPr>
                <w:rFonts w:ascii="Times New Roman" w:hAnsi="Times New Roman" w:cs="Times New Roman"/>
                <w:color w:val="231F20"/>
                <w:u w:color="231F20"/>
              </w:rPr>
              <w:t>C</w:t>
            </w:r>
            <w:r w:rsidRPr="00F65A76">
              <w:rPr>
                <w:rFonts w:ascii="Times New Roman" w:hAnsi="Times New Roman" w:cs="Times New Roman"/>
                <w:color w:val="231F20"/>
                <w:sz w:val="22"/>
                <w:szCs w:val="22"/>
                <w:u w:color="231F20"/>
              </w:rPr>
              <w:t>ampus</w:t>
            </w:r>
          </w:p>
          <w:p w14:paraId="44B0C9BA" w14:textId="754430C2" w:rsidR="00DB7F79" w:rsidRPr="007D1A58" w:rsidRDefault="00B44C76" w:rsidP="005A70CC">
            <w:pPr>
              <w:pStyle w:val="TableParagraph"/>
              <w:spacing w:before="75"/>
              <w:rPr>
                <w:rFonts w:ascii="Times New Roman" w:hAnsi="Times New Roman" w:cs="Times New Roman"/>
              </w:rPr>
            </w:pPr>
            <w:proofErr w:type="spellStart"/>
            <w:r w:rsidRPr="007D1A58">
              <w:rPr>
                <w:rFonts w:ascii="Times New Roman" w:hAnsi="Times New Roman" w:cs="Times New Roman"/>
                <w:color w:val="231F20"/>
                <w:u w:color="231F20"/>
              </w:rPr>
              <w:t>S</w:t>
            </w:r>
            <w:r w:rsidR="00DB7F79" w:rsidRPr="00F65A76">
              <w:rPr>
                <w:rFonts w:ascii="Times New Roman" w:hAnsi="Times New Roman" w:cs="Times New Roman"/>
                <w:color w:val="231F20"/>
                <w:sz w:val="22"/>
                <w:szCs w:val="22"/>
                <w:u w:color="231F20"/>
              </w:rPr>
              <w:t>aúde</w:t>
            </w:r>
            <w:proofErr w:type="spellEnd"/>
            <w:r w:rsidRPr="007D1A58">
              <w:rPr>
                <w:rStyle w:val="Refdenotaderodap"/>
                <w:rFonts w:ascii="Times New Roman" w:hAnsi="Times New Roman" w:cs="Times New Roman"/>
                <w:color w:val="231F20"/>
                <w:u w:color="231F20"/>
              </w:rPr>
              <w:footnoteReference w:id="1"/>
            </w:r>
          </w:p>
        </w:tc>
        <w:tc>
          <w:tcPr>
            <w:tcW w:w="1418" w:type="dxa"/>
            <w:shd w:val="clear" w:color="auto" w:fill="E2EFD9" w:themeFill="accent6" w:themeFillTint="33"/>
          </w:tcPr>
          <w:p w14:paraId="4D37AB74" w14:textId="77777777" w:rsidR="00DB7F79" w:rsidRPr="00F65A76" w:rsidRDefault="00DB7F79" w:rsidP="00F65A76">
            <w:pPr>
              <w:pStyle w:val="TableParagraph"/>
              <w:spacing w:before="18" w:line="340" w:lineRule="exact"/>
              <w:ind w:hanging="77"/>
              <w:jc w:val="center"/>
              <w:rPr>
                <w:rFonts w:ascii="Times New Roman" w:hAnsi="Times New Roman" w:cs="Times New Roman"/>
                <w:color w:val="231F20"/>
                <w:u w:color="231F20"/>
              </w:rPr>
            </w:pPr>
            <w:r w:rsidRPr="00F65A76">
              <w:rPr>
                <w:rFonts w:ascii="Times New Roman" w:hAnsi="Times New Roman" w:cs="Times New Roman"/>
                <w:color w:val="231F20"/>
                <w:sz w:val="22"/>
                <w:szCs w:val="22"/>
                <w:u w:color="231F20"/>
              </w:rPr>
              <w:t>Campus Montes Claros</w:t>
            </w:r>
          </w:p>
        </w:tc>
        <w:tc>
          <w:tcPr>
            <w:tcW w:w="1417" w:type="dxa"/>
            <w:shd w:val="clear" w:color="auto" w:fill="E2EFD9" w:themeFill="accent6" w:themeFillTint="33"/>
            <w:tcMar>
              <w:top w:w="80" w:type="dxa"/>
              <w:left w:w="427" w:type="dxa"/>
              <w:bottom w:w="80" w:type="dxa"/>
              <w:right w:w="80" w:type="dxa"/>
            </w:tcMar>
          </w:tcPr>
          <w:p w14:paraId="6BB95489" w14:textId="77777777" w:rsidR="00DB7F79" w:rsidRPr="007D1A58" w:rsidRDefault="00DB7F79" w:rsidP="005A70CC">
            <w:pPr>
              <w:pStyle w:val="TableParagraph"/>
              <w:spacing w:before="18" w:line="340" w:lineRule="exact"/>
              <w:ind w:hanging="77"/>
              <w:rPr>
                <w:rFonts w:ascii="Times New Roman" w:hAnsi="Times New Roman" w:cs="Times New Roman"/>
              </w:rPr>
            </w:pPr>
            <w:proofErr w:type="spellStart"/>
            <w:r w:rsidRPr="00F65A76">
              <w:rPr>
                <w:rFonts w:ascii="Times New Roman" w:hAnsi="Times New Roman" w:cs="Times New Roman"/>
                <w:color w:val="231F20"/>
                <w:sz w:val="22"/>
                <w:szCs w:val="22"/>
                <w:u w:color="231F20"/>
              </w:rPr>
              <w:t>Unidades</w:t>
            </w:r>
            <w:proofErr w:type="spellEnd"/>
            <w:r w:rsidRPr="00F65A76">
              <w:rPr>
                <w:rFonts w:ascii="Times New Roman" w:hAnsi="Times New Roman" w:cs="Times New Roman"/>
                <w:color w:val="231F20"/>
                <w:sz w:val="22"/>
                <w:szCs w:val="22"/>
                <w:u w:color="231F20"/>
              </w:rPr>
              <w:t xml:space="preserve"> </w:t>
            </w:r>
            <w:proofErr w:type="spellStart"/>
            <w:r w:rsidRPr="00F65A76">
              <w:rPr>
                <w:rFonts w:ascii="Times New Roman" w:hAnsi="Times New Roman" w:cs="Times New Roman"/>
                <w:color w:val="231F20"/>
                <w:sz w:val="22"/>
                <w:szCs w:val="22"/>
                <w:u w:color="231F20"/>
              </w:rPr>
              <w:t>isoladas</w:t>
            </w:r>
            <w:proofErr w:type="spellEnd"/>
          </w:p>
        </w:tc>
        <w:tc>
          <w:tcPr>
            <w:tcW w:w="1479" w:type="dxa"/>
            <w:shd w:val="clear" w:color="auto" w:fill="E2EFD9" w:themeFill="accent6" w:themeFillTint="33"/>
            <w:tcMar>
              <w:top w:w="80" w:type="dxa"/>
              <w:left w:w="80" w:type="dxa"/>
              <w:bottom w:w="80" w:type="dxa"/>
              <w:right w:w="80" w:type="dxa"/>
            </w:tcMar>
          </w:tcPr>
          <w:p w14:paraId="3FECEBFA" w14:textId="77777777" w:rsidR="00DB7F79" w:rsidRPr="00F65A76" w:rsidRDefault="00DB7F79" w:rsidP="00F65A76">
            <w:pPr>
              <w:pStyle w:val="TableParagraph"/>
              <w:spacing w:before="1"/>
              <w:jc w:val="center"/>
              <w:rPr>
                <w:rFonts w:ascii="Times New Roman" w:eastAsia="Bell MT" w:hAnsi="Times New Roman" w:cs="Times New Roman"/>
                <w:color w:val="auto"/>
              </w:rPr>
            </w:pPr>
          </w:p>
          <w:p w14:paraId="7F25B859" w14:textId="77777777" w:rsidR="00DB7F79" w:rsidRPr="00F65A76" w:rsidRDefault="00DB7F79" w:rsidP="00F65A76">
            <w:pPr>
              <w:pStyle w:val="TableParagraph"/>
              <w:jc w:val="center"/>
              <w:rPr>
                <w:rFonts w:ascii="Times New Roman" w:hAnsi="Times New Roman" w:cs="Times New Roman"/>
                <w:color w:val="auto"/>
              </w:rPr>
            </w:pPr>
            <w:r w:rsidRPr="00F65A76">
              <w:rPr>
                <w:rFonts w:ascii="Times New Roman" w:hAnsi="Times New Roman" w:cs="Times New Roman"/>
                <w:color w:val="auto"/>
                <w:sz w:val="22"/>
                <w:szCs w:val="22"/>
                <w:u w:color="231F20"/>
              </w:rPr>
              <w:t>total</w:t>
            </w:r>
          </w:p>
        </w:tc>
      </w:tr>
      <w:tr w:rsidR="00DB7F79" w:rsidRPr="007D1A58" w14:paraId="3D43C6D8" w14:textId="77777777" w:rsidTr="00F65A76">
        <w:trPr>
          <w:trHeight w:val="530"/>
          <w:jc w:val="center"/>
        </w:trPr>
        <w:tc>
          <w:tcPr>
            <w:tcW w:w="2048" w:type="dxa"/>
            <w:shd w:val="clear" w:color="auto" w:fill="E2EFD9" w:themeFill="accent6" w:themeFillTint="33"/>
            <w:tcMar>
              <w:top w:w="80" w:type="dxa"/>
              <w:left w:w="170" w:type="dxa"/>
              <w:bottom w:w="80" w:type="dxa"/>
              <w:right w:w="170" w:type="dxa"/>
            </w:tcMar>
          </w:tcPr>
          <w:p w14:paraId="511A3908" w14:textId="77777777" w:rsidR="00DB7F79" w:rsidRPr="007D1A58" w:rsidRDefault="00DB7F79" w:rsidP="005A70CC">
            <w:pPr>
              <w:pStyle w:val="TableParagraph"/>
              <w:spacing w:before="108"/>
              <w:jc w:val="center"/>
              <w:rPr>
                <w:rFonts w:ascii="Times New Roman" w:hAnsi="Times New Roman" w:cs="Times New Roman"/>
              </w:rPr>
            </w:pPr>
            <w:proofErr w:type="spellStart"/>
            <w:r w:rsidRPr="00F65A76">
              <w:rPr>
                <w:rFonts w:ascii="Times New Roman" w:hAnsi="Times New Roman" w:cs="Times New Roman"/>
                <w:color w:val="231F20"/>
                <w:sz w:val="22"/>
                <w:szCs w:val="22"/>
                <w:u w:color="231F20"/>
              </w:rPr>
              <w:t>Área</w:t>
            </w:r>
            <w:proofErr w:type="spellEnd"/>
            <w:r w:rsidRPr="00F65A76">
              <w:rPr>
                <w:rFonts w:ascii="Times New Roman" w:hAnsi="Times New Roman" w:cs="Times New Roman"/>
                <w:color w:val="231F20"/>
                <w:sz w:val="22"/>
                <w:szCs w:val="22"/>
                <w:u w:color="231F20"/>
              </w:rPr>
              <w:t xml:space="preserve"> do </w:t>
            </w:r>
            <w:proofErr w:type="spellStart"/>
            <w:r w:rsidRPr="00F65A76">
              <w:rPr>
                <w:rFonts w:ascii="Times New Roman" w:hAnsi="Times New Roman" w:cs="Times New Roman"/>
                <w:color w:val="231F20"/>
                <w:sz w:val="22"/>
                <w:szCs w:val="22"/>
                <w:u w:color="231F20"/>
              </w:rPr>
              <w:t>terreno</w:t>
            </w:r>
            <w:proofErr w:type="spellEnd"/>
            <w:r w:rsidR="00677C34" w:rsidRPr="00F65A76">
              <w:rPr>
                <w:rFonts w:ascii="Times New Roman" w:hAnsi="Times New Roman" w:cs="Times New Roman"/>
                <w:color w:val="231F20"/>
                <w:sz w:val="22"/>
                <w:szCs w:val="22"/>
                <w:u w:color="231F20"/>
              </w:rPr>
              <w:t xml:space="preserve"> </w:t>
            </w:r>
          </w:p>
        </w:tc>
        <w:tc>
          <w:tcPr>
            <w:tcW w:w="1701" w:type="dxa"/>
            <w:shd w:val="clear" w:color="auto" w:fill="auto"/>
            <w:tcMar>
              <w:top w:w="80" w:type="dxa"/>
              <w:left w:w="80" w:type="dxa"/>
              <w:bottom w:w="80" w:type="dxa"/>
              <w:right w:w="475" w:type="dxa"/>
            </w:tcMar>
          </w:tcPr>
          <w:p w14:paraId="760AC929" w14:textId="540F6E4C" w:rsidR="00DB7F79" w:rsidRPr="007D1A58" w:rsidRDefault="00DB7F79">
            <w:pPr>
              <w:pStyle w:val="TableParagraph"/>
              <w:spacing w:before="118"/>
              <w:jc w:val="right"/>
              <w:rPr>
                <w:rFonts w:ascii="Times New Roman" w:hAnsi="Times New Roman" w:cs="Times New Roman"/>
              </w:rPr>
            </w:pPr>
            <w:r w:rsidRPr="007D1A58">
              <w:rPr>
                <w:rFonts w:ascii="Times New Roman" w:hAnsi="Times New Roman" w:cs="Times New Roman"/>
                <w:color w:val="231F20"/>
                <w:u w:color="231F20"/>
              </w:rPr>
              <w:t>2.8</w:t>
            </w:r>
            <w:r w:rsidR="005D2768" w:rsidRPr="007D1A58">
              <w:rPr>
                <w:rFonts w:ascii="Times New Roman" w:hAnsi="Times New Roman" w:cs="Times New Roman"/>
                <w:color w:val="231F20"/>
                <w:u w:color="231F20"/>
              </w:rPr>
              <w:t>00</w:t>
            </w:r>
            <w:r w:rsidR="00857E80" w:rsidRPr="007D1A58">
              <w:rPr>
                <w:rFonts w:ascii="Times New Roman" w:hAnsi="Times New Roman" w:cs="Times New Roman"/>
                <w:color w:val="231F20"/>
                <w:u w:color="231F20"/>
              </w:rPr>
              <w:t>,000</w:t>
            </w:r>
          </w:p>
        </w:tc>
        <w:tc>
          <w:tcPr>
            <w:tcW w:w="1417" w:type="dxa"/>
            <w:shd w:val="clear" w:color="auto" w:fill="auto"/>
            <w:tcMar>
              <w:top w:w="80" w:type="dxa"/>
              <w:left w:w="80" w:type="dxa"/>
              <w:bottom w:w="80" w:type="dxa"/>
              <w:right w:w="361" w:type="dxa"/>
            </w:tcMar>
          </w:tcPr>
          <w:p w14:paraId="16D42142" w14:textId="6F074222" w:rsidR="00DB7F79" w:rsidRPr="007D1A58" w:rsidRDefault="00DB7F79">
            <w:pPr>
              <w:pStyle w:val="TableParagraph"/>
              <w:spacing w:before="118"/>
              <w:jc w:val="right"/>
              <w:rPr>
                <w:rFonts w:ascii="Times New Roman" w:hAnsi="Times New Roman" w:cs="Times New Roman"/>
              </w:rPr>
            </w:pPr>
            <w:r w:rsidRPr="007D1A58">
              <w:rPr>
                <w:rFonts w:ascii="Times New Roman" w:hAnsi="Times New Roman" w:cs="Times New Roman"/>
                <w:color w:val="231F20"/>
                <w:u w:color="231F20"/>
              </w:rPr>
              <w:t>60.8</w:t>
            </w:r>
            <w:r w:rsidR="00FD70EC" w:rsidRPr="007D1A58">
              <w:rPr>
                <w:rFonts w:ascii="Times New Roman" w:hAnsi="Times New Roman" w:cs="Times New Roman"/>
                <w:color w:val="231F20"/>
                <w:u w:color="231F20"/>
              </w:rPr>
              <w:t>6</w:t>
            </w:r>
            <w:r w:rsidRPr="007D1A58">
              <w:rPr>
                <w:rFonts w:ascii="Times New Roman" w:hAnsi="Times New Roman" w:cs="Times New Roman"/>
                <w:color w:val="231F20"/>
                <w:u w:color="231F20"/>
              </w:rPr>
              <w:t>4</w:t>
            </w:r>
          </w:p>
        </w:tc>
        <w:tc>
          <w:tcPr>
            <w:tcW w:w="1418" w:type="dxa"/>
          </w:tcPr>
          <w:p w14:paraId="630CA216" w14:textId="77777777" w:rsidR="00DB7F79" w:rsidRPr="00F65A76" w:rsidRDefault="00DB7F79" w:rsidP="00F65A76">
            <w:pPr>
              <w:pStyle w:val="TableParagraph"/>
              <w:spacing w:before="118"/>
              <w:jc w:val="center"/>
              <w:rPr>
                <w:rFonts w:ascii="Times New Roman" w:hAnsi="Times New Roman" w:cs="Times New Roman"/>
                <w:color w:val="auto"/>
                <w:u w:color="231F20"/>
              </w:rPr>
            </w:pPr>
            <w:r w:rsidRPr="00F65A76">
              <w:rPr>
                <w:rFonts w:ascii="Times New Roman" w:hAnsi="Times New Roman" w:cs="Times New Roman"/>
                <w:color w:val="auto"/>
                <w:u w:color="231F20"/>
              </w:rPr>
              <w:t>2.</w:t>
            </w:r>
            <w:r w:rsidR="005D2768" w:rsidRPr="00F65A76">
              <w:rPr>
                <w:rFonts w:ascii="Times New Roman" w:hAnsi="Times New Roman" w:cs="Times New Roman"/>
                <w:color w:val="auto"/>
                <w:u w:color="231F20"/>
              </w:rPr>
              <w:t>300</w:t>
            </w:r>
            <w:r w:rsidR="00857E80" w:rsidRPr="00F65A76">
              <w:rPr>
                <w:rFonts w:ascii="Times New Roman" w:hAnsi="Times New Roman" w:cs="Times New Roman"/>
                <w:color w:val="auto"/>
                <w:u w:color="231F20"/>
              </w:rPr>
              <w:t>,</w:t>
            </w:r>
            <w:r w:rsidR="005D2768" w:rsidRPr="00F65A76">
              <w:rPr>
                <w:rFonts w:ascii="Times New Roman" w:hAnsi="Times New Roman" w:cs="Times New Roman"/>
                <w:color w:val="auto"/>
                <w:u w:color="231F20"/>
              </w:rPr>
              <w:t>0</w:t>
            </w:r>
            <w:r w:rsidR="00677C34" w:rsidRPr="00F65A76">
              <w:rPr>
                <w:rFonts w:ascii="Times New Roman" w:hAnsi="Times New Roman" w:cs="Times New Roman"/>
                <w:color w:val="auto"/>
                <w:u w:color="231F20"/>
              </w:rPr>
              <w:t>00</w:t>
            </w:r>
          </w:p>
        </w:tc>
        <w:tc>
          <w:tcPr>
            <w:tcW w:w="1417" w:type="dxa"/>
            <w:shd w:val="clear" w:color="auto" w:fill="auto"/>
            <w:tcMar>
              <w:top w:w="80" w:type="dxa"/>
              <w:left w:w="80" w:type="dxa"/>
              <w:bottom w:w="80" w:type="dxa"/>
              <w:right w:w="474" w:type="dxa"/>
            </w:tcMar>
          </w:tcPr>
          <w:p w14:paraId="76B32046" w14:textId="0480FB1B" w:rsidR="00DB7F79" w:rsidRPr="007D1A58" w:rsidRDefault="00857E80">
            <w:pPr>
              <w:pStyle w:val="TableParagraph"/>
              <w:spacing w:before="118"/>
              <w:jc w:val="right"/>
              <w:rPr>
                <w:rFonts w:ascii="Times New Roman" w:hAnsi="Times New Roman" w:cs="Times New Roman"/>
              </w:rPr>
            </w:pPr>
            <w:r w:rsidRPr="007D1A58">
              <w:rPr>
                <w:rFonts w:ascii="Times New Roman" w:hAnsi="Times New Roman" w:cs="Times New Roman"/>
                <w:color w:val="auto"/>
                <w:u w:color="231F20"/>
              </w:rPr>
              <w:t>7.5</w:t>
            </w:r>
            <w:r w:rsidR="00677C34" w:rsidRPr="00F65A76">
              <w:rPr>
                <w:rFonts w:ascii="Times New Roman" w:hAnsi="Times New Roman" w:cs="Times New Roman"/>
                <w:color w:val="auto"/>
                <w:sz w:val="22"/>
                <w:szCs w:val="22"/>
                <w:u w:color="231F20"/>
              </w:rPr>
              <w:t>82,550</w:t>
            </w:r>
          </w:p>
        </w:tc>
        <w:tc>
          <w:tcPr>
            <w:tcW w:w="1479" w:type="dxa"/>
            <w:shd w:val="clear" w:color="auto" w:fill="auto"/>
            <w:tcMar>
              <w:top w:w="80" w:type="dxa"/>
              <w:left w:w="80" w:type="dxa"/>
              <w:bottom w:w="80" w:type="dxa"/>
              <w:right w:w="248" w:type="dxa"/>
            </w:tcMar>
          </w:tcPr>
          <w:p w14:paraId="50EA080D" w14:textId="632DEBE3" w:rsidR="00DB7F79" w:rsidRPr="00F65A76" w:rsidRDefault="007D1A58" w:rsidP="00F65A76">
            <w:pPr>
              <w:pStyle w:val="TableParagraph"/>
              <w:spacing w:before="118"/>
              <w:jc w:val="center"/>
              <w:rPr>
                <w:rFonts w:ascii="Times New Roman" w:hAnsi="Times New Roman" w:cs="Times New Roman"/>
                <w:color w:val="auto"/>
              </w:rPr>
            </w:pPr>
            <w:r w:rsidRPr="00C11846">
              <w:rPr>
                <w:rFonts w:ascii="Times New Roman" w:hAnsi="Times New Roman" w:cs="Times New Roman"/>
                <w:color w:val="auto"/>
                <w:sz w:val="22"/>
                <w:szCs w:val="22"/>
                <w:u w:color="86A55C"/>
              </w:rPr>
              <w:t>12.742.864</w:t>
            </w:r>
          </w:p>
        </w:tc>
      </w:tr>
      <w:tr w:rsidR="00DB7F79" w:rsidRPr="007D1A58" w14:paraId="24FCB3F7" w14:textId="77777777" w:rsidTr="00F65A76">
        <w:trPr>
          <w:trHeight w:val="570"/>
          <w:jc w:val="center"/>
        </w:trPr>
        <w:tc>
          <w:tcPr>
            <w:tcW w:w="2048" w:type="dxa"/>
            <w:shd w:val="clear" w:color="auto" w:fill="E2EFD9" w:themeFill="accent6" w:themeFillTint="33"/>
          </w:tcPr>
          <w:p w14:paraId="6C302A6D" w14:textId="77777777" w:rsidR="00DB7F79" w:rsidRPr="007D1A58" w:rsidRDefault="00DB7F79" w:rsidP="005A70CC">
            <w:pPr>
              <w:pStyle w:val="TableParagraph"/>
              <w:spacing w:before="79"/>
              <w:jc w:val="center"/>
              <w:rPr>
                <w:rFonts w:ascii="Times New Roman" w:hAnsi="Times New Roman" w:cs="Times New Roman"/>
              </w:rPr>
            </w:pPr>
          </w:p>
        </w:tc>
        <w:tc>
          <w:tcPr>
            <w:tcW w:w="7432" w:type="dxa"/>
            <w:gridSpan w:val="5"/>
            <w:shd w:val="clear" w:color="auto" w:fill="E2EFD9" w:themeFill="accent6" w:themeFillTint="33"/>
            <w:tcMar>
              <w:top w:w="80" w:type="dxa"/>
              <w:left w:w="2747" w:type="dxa"/>
              <w:bottom w:w="80" w:type="dxa"/>
              <w:right w:w="2747" w:type="dxa"/>
            </w:tcMar>
          </w:tcPr>
          <w:p w14:paraId="0ED88F43" w14:textId="77777777" w:rsidR="00DB7F79" w:rsidRPr="00F65A76" w:rsidRDefault="00DB7F79" w:rsidP="00F65A76">
            <w:pPr>
              <w:pStyle w:val="TableParagraph"/>
              <w:spacing w:before="79"/>
              <w:jc w:val="center"/>
              <w:rPr>
                <w:rFonts w:ascii="Times New Roman" w:hAnsi="Times New Roman" w:cs="Times New Roman"/>
                <w:color w:val="auto"/>
              </w:rPr>
            </w:pPr>
            <w:proofErr w:type="spellStart"/>
            <w:r w:rsidRPr="00F65A76">
              <w:rPr>
                <w:rFonts w:ascii="Times New Roman" w:hAnsi="Times New Roman" w:cs="Times New Roman"/>
                <w:color w:val="auto"/>
              </w:rPr>
              <w:t>Prédios</w:t>
            </w:r>
            <w:proofErr w:type="spellEnd"/>
            <w:r w:rsidRPr="00F65A76">
              <w:rPr>
                <w:rFonts w:ascii="Times New Roman" w:hAnsi="Times New Roman" w:cs="Times New Roman"/>
                <w:color w:val="auto"/>
              </w:rPr>
              <w:t xml:space="preserve"> </w:t>
            </w:r>
            <w:proofErr w:type="spellStart"/>
            <w:r w:rsidRPr="00F65A76">
              <w:rPr>
                <w:rFonts w:ascii="Times New Roman" w:hAnsi="Times New Roman" w:cs="Times New Roman"/>
                <w:color w:val="auto"/>
              </w:rPr>
              <w:t>administrativos</w:t>
            </w:r>
            <w:proofErr w:type="spellEnd"/>
          </w:p>
        </w:tc>
      </w:tr>
      <w:tr w:rsidR="00DB7F79" w:rsidRPr="007D1A58" w14:paraId="0F4D8C53" w14:textId="77777777" w:rsidTr="00F65A76">
        <w:trPr>
          <w:trHeight w:val="570"/>
          <w:jc w:val="center"/>
        </w:trPr>
        <w:tc>
          <w:tcPr>
            <w:tcW w:w="2048" w:type="dxa"/>
            <w:shd w:val="clear" w:color="auto" w:fill="E2EFD9" w:themeFill="accent6" w:themeFillTint="33"/>
            <w:tcMar>
              <w:top w:w="80" w:type="dxa"/>
              <w:left w:w="170" w:type="dxa"/>
              <w:bottom w:w="80" w:type="dxa"/>
              <w:right w:w="171" w:type="dxa"/>
            </w:tcMar>
          </w:tcPr>
          <w:p w14:paraId="0D90CE2B" w14:textId="77777777" w:rsidR="00DB7F79" w:rsidRPr="007D1A58" w:rsidRDefault="00DB7F79" w:rsidP="005A70CC">
            <w:pPr>
              <w:pStyle w:val="TableParagraph"/>
              <w:spacing w:before="73"/>
              <w:jc w:val="center"/>
              <w:rPr>
                <w:rFonts w:ascii="Times New Roman" w:hAnsi="Times New Roman" w:cs="Times New Roman"/>
              </w:rPr>
            </w:pPr>
            <w:proofErr w:type="spellStart"/>
            <w:r w:rsidRPr="00F65A76">
              <w:rPr>
                <w:rFonts w:ascii="Times New Roman" w:hAnsi="Times New Roman" w:cs="Times New Roman"/>
                <w:color w:val="231F20"/>
                <w:sz w:val="22"/>
                <w:szCs w:val="22"/>
                <w:u w:color="231F20"/>
              </w:rPr>
              <w:t>Área</w:t>
            </w:r>
            <w:proofErr w:type="spellEnd"/>
            <w:r w:rsidRPr="00F65A76">
              <w:rPr>
                <w:rFonts w:ascii="Times New Roman" w:hAnsi="Times New Roman" w:cs="Times New Roman"/>
                <w:color w:val="231F20"/>
                <w:sz w:val="22"/>
                <w:szCs w:val="22"/>
                <w:u w:color="231F20"/>
              </w:rPr>
              <w:t xml:space="preserve"> de </w:t>
            </w:r>
            <w:proofErr w:type="spellStart"/>
            <w:r w:rsidRPr="00F65A76">
              <w:rPr>
                <w:rFonts w:ascii="Times New Roman" w:hAnsi="Times New Roman" w:cs="Times New Roman"/>
                <w:color w:val="231F20"/>
                <w:sz w:val="22"/>
                <w:szCs w:val="22"/>
                <w:u w:color="231F20"/>
              </w:rPr>
              <w:t>ocupação</w:t>
            </w:r>
            <w:proofErr w:type="spellEnd"/>
          </w:p>
        </w:tc>
        <w:tc>
          <w:tcPr>
            <w:tcW w:w="1701" w:type="dxa"/>
            <w:shd w:val="clear" w:color="auto" w:fill="auto"/>
            <w:tcMar>
              <w:top w:w="80" w:type="dxa"/>
              <w:left w:w="80" w:type="dxa"/>
              <w:bottom w:w="80" w:type="dxa"/>
              <w:right w:w="474" w:type="dxa"/>
            </w:tcMar>
          </w:tcPr>
          <w:p w14:paraId="07420D62" w14:textId="73BF3C54" w:rsidR="00DB7F79" w:rsidRPr="007D1A58" w:rsidRDefault="00DB7F79">
            <w:pPr>
              <w:pStyle w:val="TableParagraph"/>
              <w:spacing w:before="82"/>
              <w:jc w:val="right"/>
              <w:rPr>
                <w:rFonts w:ascii="Times New Roman" w:hAnsi="Times New Roman" w:cs="Times New Roman"/>
              </w:rPr>
            </w:pPr>
            <w:r w:rsidRPr="007D1A58">
              <w:rPr>
                <w:rFonts w:ascii="Times New Roman" w:hAnsi="Times New Roman" w:cs="Times New Roman"/>
                <w:color w:val="231F20"/>
                <w:u w:color="231F20"/>
              </w:rPr>
              <w:t>10.983</w:t>
            </w:r>
          </w:p>
        </w:tc>
        <w:tc>
          <w:tcPr>
            <w:tcW w:w="1417" w:type="dxa"/>
            <w:shd w:val="clear" w:color="auto" w:fill="auto"/>
            <w:tcMar>
              <w:top w:w="80" w:type="dxa"/>
              <w:left w:w="80" w:type="dxa"/>
              <w:bottom w:w="80" w:type="dxa"/>
              <w:right w:w="80" w:type="dxa"/>
            </w:tcMar>
          </w:tcPr>
          <w:p w14:paraId="0C082034" w14:textId="0A7A4CB1" w:rsidR="00DB7F79" w:rsidRPr="007D1A58" w:rsidRDefault="00B44C76">
            <w:pPr>
              <w:pStyle w:val="TableParagraph"/>
              <w:spacing w:before="82"/>
              <w:jc w:val="center"/>
              <w:rPr>
                <w:rFonts w:ascii="Times New Roman" w:hAnsi="Times New Roman" w:cs="Times New Roman"/>
              </w:rPr>
            </w:pPr>
            <w:r w:rsidRPr="007D1A58">
              <w:rPr>
                <w:rFonts w:ascii="Times New Roman" w:hAnsi="Times New Roman" w:cs="Times New Roman"/>
                <w:color w:val="231F20"/>
                <w:u w:color="231F20"/>
              </w:rPr>
              <w:t>-</w:t>
            </w:r>
          </w:p>
        </w:tc>
        <w:tc>
          <w:tcPr>
            <w:tcW w:w="1418" w:type="dxa"/>
          </w:tcPr>
          <w:p w14:paraId="2EC815D3" w14:textId="77777777" w:rsidR="00DB7F79" w:rsidRPr="00F65A76" w:rsidRDefault="00DB7F79" w:rsidP="00F65A76">
            <w:pPr>
              <w:pStyle w:val="TableParagraph"/>
              <w:spacing w:before="82"/>
              <w:jc w:val="center"/>
              <w:rPr>
                <w:rFonts w:ascii="Times New Roman" w:hAnsi="Times New Roman" w:cs="Times New Roman"/>
                <w:color w:val="231F20"/>
                <w:u w:color="231F20"/>
              </w:rPr>
            </w:pPr>
          </w:p>
        </w:tc>
        <w:tc>
          <w:tcPr>
            <w:tcW w:w="1417" w:type="dxa"/>
            <w:shd w:val="clear" w:color="auto" w:fill="auto"/>
            <w:tcMar>
              <w:top w:w="80" w:type="dxa"/>
              <w:left w:w="80" w:type="dxa"/>
              <w:bottom w:w="80" w:type="dxa"/>
              <w:right w:w="474" w:type="dxa"/>
            </w:tcMar>
          </w:tcPr>
          <w:p w14:paraId="4CFA1C90" w14:textId="10DCE49E" w:rsidR="00DB7F79" w:rsidRPr="007D1A58" w:rsidRDefault="00114B11" w:rsidP="005A70CC">
            <w:pPr>
              <w:pStyle w:val="TableParagraph"/>
              <w:spacing w:before="82"/>
              <w:jc w:val="right"/>
              <w:rPr>
                <w:rFonts w:ascii="Times New Roman" w:hAnsi="Times New Roman" w:cs="Times New Roman"/>
              </w:rPr>
            </w:pPr>
            <w:r w:rsidRPr="007D1A58">
              <w:rPr>
                <w:rFonts w:ascii="Times New Roman" w:hAnsi="Times New Roman" w:cs="Times New Roman"/>
                <w:color w:val="231F20"/>
                <w:u w:color="231F20"/>
              </w:rPr>
              <w:t>88</w:t>
            </w:r>
          </w:p>
        </w:tc>
        <w:tc>
          <w:tcPr>
            <w:tcW w:w="1479" w:type="dxa"/>
            <w:shd w:val="clear" w:color="auto" w:fill="auto"/>
            <w:tcMar>
              <w:top w:w="80" w:type="dxa"/>
              <w:left w:w="80" w:type="dxa"/>
              <w:bottom w:w="80" w:type="dxa"/>
              <w:right w:w="247" w:type="dxa"/>
            </w:tcMar>
          </w:tcPr>
          <w:p w14:paraId="3226A325" w14:textId="053B2B5D" w:rsidR="00DB7F79" w:rsidRPr="00F65A76" w:rsidRDefault="007D1A58" w:rsidP="00F65A76">
            <w:pPr>
              <w:pStyle w:val="TableParagraph"/>
              <w:spacing w:before="82"/>
              <w:jc w:val="center"/>
              <w:rPr>
                <w:rFonts w:ascii="Times New Roman" w:hAnsi="Times New Roman" w:cs="Times New Roman"/>
                <w:color w:val="auto"/>
              </w:rPr>
            </w:pPr>
            <w:r w:rsidRPr="00F65A76">
              <w:rPr>
                <w:rFonts w:ascii="Times New Roman" w:hAnsi="Times New Roman" w:cs="Times New Roman"/>
                <w:color w:val="auto"/>
                <w:u w:color="86A55C"/>
              </w:rPr>
              <w:t>11.071</w:t>
            </w:r>
          </w:p>
        </w:tc>
      </w:tr>
      <w:tr w:rsidR="00DB7F79" w:rsidRPr="007D1A58" w14:paraId="467D56B1" w14:textId="77777777" w:rsidTr="00F65A76">
        <w:trPr>
          <w:trHeight w:val="290"/>
          <w:jc w:val="center"/>
        </w:trPr>
        <w:tc>
          <w:tcPr>
            <w:tcW w:w="2048" w:type="dxa"/>
            <w:shd w:val="clear" w:color="auto" w:fill="E2EFD9" w:themeFill="accent6" w:themeFillTint="33"/>
            <w:tcMar>
              <w:top w:w="80" w:type="dxa"/>
              <w:left w:w="170" w:type="dxa"/>
              <w:bottom w:w="80" w:type="dxa"/>
              <w:right w:w="170" w:type="dxa"/>
            </w:tcMar>
          </w:tcPr>
          <w:p w14:paraId="2D0D0360" w14:textId="77777777" w:rsidR="00DB7F79" w:rsidRPr="007D1A58" w:rsidRDefault="00DB7F79" w:rsidP="005A70CC">
            <w:pPr>
              <w:pStyle w:val="TableParagraph"/>
              <w:spacing w:before="76"/>
              <w:jc w:val="center"/>
              <w:rPr>
                <w:rFonts w:ascii="Times New Roman" w:hAnsi="Times New Roman" w:cs="Times New Roman"/>
              </w:rPr>
            </w:pPr>
            <w:proofErr w:type="spellStart"/>
            <w:r w:rsidRPr="00F65A76">
              <w:rPr>
                <w:rFonts w:ascii="Times New Roman" w:hAnsi="Times New Roman" w:cs="Times New Roman"/>
                <w:color w:val="231F20"/>
                <w:sz w:val="22"/>
                <w:szCs w:val="22"/>
                <w:u w:color="231F20"/>
              </w:rPr>
              <w:t>Área</w:t>
            </w:r>
            <w:proofErr w:type="spellEnd"/>
            <w:r w:rsidRPr="00F65A76">
              <w:rPr>
                <w:rFonts w:ascii="Times New Roman" w:hAnsi="Times New Roman" w:cs="Times New Roman"/>
                <w:color w:val="231F20"/>
                <w:sz w:val="22"/>
                <w:szCs w:val="22"/>
                <w:u w:color="231F20"/>
              </w:rPr>
              <w:t xml:space="preserve"> </w:t>
            </w:r>
            <w:proofErr w:type="spellStart"/>
            <w:r w:rsidRPr="00F65A76">
              <w:rPr>
                <w:rFonts w:ascii="Times New Roman" w:hAnsi="Times New Roman" w:cs="Times New Roman"/>
                <w:color w:val="231F20"/>
                <w:sz w:val="22"/>
                <w:szCs w:val="22"/>
                <w:u w:color="231F20"/>
              </w:rPr>
              <w:t>construída</w:t>
            </w:r>
            <w:proofErr w:type="spellEnd"/>
          </w:p>
        </w:tc>
        <w:tc>
          <w:tcPr>
            <w:tcW w:w="1701" w:type="dxa"/>
            <w:shd w:val="clear" w:color="auto" w:fill="auto"/>
            <w:tcMar>
              <w:top w:w="80" w:type="dxa"/>
              <w:left w:w="80" w:type="dxa"/>
              <w:bottom w:w="80" w:type="dxa"/>
              <w:right w:w="474" w:type="dxa"/>
            </w:tcMar>
          </w:tcPr>
          <w:p w14:paraId="67474EB1" w14:textId="49FB3779" w:rsidR="00DB7F79" w:rsidRPr="007D1A58" w:rsidRDefault="00DB7F79" w:rsidP="005A70CC">
            <w:pPr>
              <w:pStyle w:val="TableParagraph"/>
              <w:spacing w:before="85"/>
              <w:jc w:val="right"/>
              <w:rPr>
                <w:rFonts w:ascii="Times New Roman" w:hAnsi="Times New Roman" w:cs="Times New Roman"/>
              </w:rPr>
            </w:pPr>
            <w:r w:rsidRPr="007D1A58">
              <w:rPr>
                <w:rFonts w:ascii="Times New Roman" w:hAnsi="Times New Roman" w:cs="Times New Roman"/>
                <w:color w:val="231F20"/>
                <w:u w:color="231F20"/>
              </w:rPr>
              <w:t>31.047</w:t>
            </w:r>
          </w:p>
        </w:tc>
        <w:tc>
          <w:tcPr>
            <w:tcW w:w="1417" w:type="dxa"/>
            <w:shd w:val="clear" w:color="auto" w:fill="auto"/>
            <w:tcMar>
              <w:top w:w="80" w:type="dxa"/>
              <w:left w:w="80" w:type="dxa"/>
              <w:bottom w:w="80" w:type="dxa"/>
              <w:right w:w="80" w:type="dxa"/>
            </w:tcMar>
          </w:tcPr>
          <w:p w14:paraId="35A2CDD1" w14:textId="458BE8A2" w:rsidR="00DB7F79" w:rsidRPr="007D1A58" w:rsidRDefault="00B44C76">
            <w:pPr>
              <w:pStyle w:val="TableParagraph"/>
              <w:spacing w:before="85"/>
              <w:jc w:val="center"/>
              <w:rPr>
                <w:rFonts w:ascii="Times New Roman" w:hAnsi="Times New Roman" w:cs="Times New Roman"/>
              </w:rPr>
            </w:pPr>
            <w:r w:rsidRPr="007D1A58">
              <w:rPr>
                <w:rFonts w:ascii="Times New Roman" w:hAnsi="Times New Roman" w:cs="Times New Roman"/>
                <w:color w:val="231F20"/>
                <w:u w:color="231F20"/>
              </w:rPr>
              <w:t>-</w:t>
            </w:r>
          </w:p>
        </w:tc>
        <w:tc>
          <w:tcPr>
            <w:tcW w:w="1418" w:type="dxa"/>
          </w:tcPr>
          <w:p w14:paraId="41BEABE2" w14:textId="77777777" w:rsidR="00DB7F79" w:rsidRPr="00F65A76" w:rsidRDefault="00DB7F79" w:rsidP="00F65A76">
            <w:pPr>
              <w:pStyle w:val="TableParagraph"/>
              <w:spacing w:before="85"/>
              <w:jc w:val="center"/>
              <w:rPr>
                <w:rFonts w:ascii="Times New Roman" w:hAnsi="Times New Roman" w:cs="Times New Roman"/>
                <w:color w:val="231F20"/>
                <w:u w:color="231F20"/>
              </w:rPr>
            </w:pPr>
          </w:p>
        </w:tc>
        <w:tc>
          <w:tcPr>
            <w:tcW w:w="1417" w:type="dxa"/>
            <w:shd w:val="clear" w:color="auto" w:fill="auto"/>
            <w:tcMar>
              <w:top w:w="80" w:type="dxa"/>
              <w:left w:w="80" w:type="dxa"/>
              <w:bottom w:w="80" w:type="dxa"/>
              <w:right w:w="474" w:type="dxa"/>
            </w:tcMar>
          </w:tcPr>
          <w:p w14:paraId="4AD4D897" w14:textId="23687A3A" w:rsidR="00DB7F79" w:rsidRPr="007D1A58" w:rsidRDefault="00114B11" w:rsidP="005A70CC">
            <w:pPr>
              <w:pStyle w:val="TableParagraph"/>
              <w:spacing w:before="85"/>
              <w:jc w:val="right"/>
              <w:rPr>
                <w:rFonts w:ascii="Times New Roman" w:hAnsi="Times New Roman" w:cs="Times New Roman"/>
              </w:rPr>
            </w:pPr>
            <w:r w:rsidRPr="007D1A58">
              <w:rPr>
                <w:rFonts w:ascii="Times New Roman" w:hAnsi="Times New Roman" w:cs="Times New Roman"/>
                <w:color w:val="231F20"/>
                <w:u w:color="231F20"/>
              </w:rPr>
              <w:t>126</w:t>
            </w:r>
          </w:p>
        </w:tc>
        <w:tc>
          <w:tcPr>
            <w:tcW w:w="1479" w:type="dxa"/>
            <w:shd w:val="clear" w:color="auto" w:fill="auto"/>
            <w:tcMar>
              <w:top w:w="80" w:type="dxa"/>
              <w:left w:w="80" w:type="dxa"/>
              <w:bottom w:w="80" w:type="dxa"/>
              <w:right w:w="248" w:type="dxa"/>
            </w:tcMar>
          </w:tcPr>
          <w:p w14:paraId="6285EA60" w14:textId="7A25C1B5" w:rsidR="00DB7F79" w:rsidRPr="00F65A76" w:rsidRDefault="007D1A58" w:rsidP="00F65A76">
            <w:pPr>
              <w:pStyle w:val="TableParagraph"/>
              <w:spacing w:before="85"/>
              <w:jc w:val="center"/>
              <w:rPr>
                <w:rFonts w:ascii="Times New Roman" w:hAnsi="Times New Roman" w:cs="Times New Roman"/>
                <w:color w:val="auto"/>
              </w:rPr>
            </w:pPr>
            <w:r w:rsidRPr="00F65A76">
              <w:rPr>
                <w:rFonts w:ascii="Times New Roman" w:hAnsi="Times New Roman" w:cs="Times New Roman"/>
                <w:color w:val="auto"/>
                <w:u w:color="86A55C"/>
              </w:rPr>
              <w:t>31.173</w:t>
            </w:r>
          </w:p>
        </w:tc>
      </w:tr>
      <w:tr w:rsidR="00DB7F79" w:rsidRPr="007D1A58" w14:paraId="73D7AE0F" w14:textId="77777777" w:rsidTr="00F65A76">
        <w:trPr>
          <w:trHeight w:val="290"/>
          <w:jc w:val="center"/>
        </w:trPr>
        <w:tc>
          <w:tcPr>
            <w:tcW w:w="2048" w:type="dxa"/>
            <w:shd w:val="clear" w:color="auto" w:fill="E2EFD9" w:themeFill="accent6" w:themeFillTint="33"/>
          </w:tcPr>
          <w:p w14:paraId="51739AC4" w14:textId="77777777" w:rsidR="00DB7F79" w:rsidRPr="00F65A76" w:rsidRDefault="00DB7F79" w:rsidP="005A70CC">
            <w:pPr>
              <w:pStyle w:val="TableParagraph"/>
              <w:spacing w:before="84"/>
              <w:rPr>
                <w:rFonts w:ascii="Times New Roman" w:hAnsi="Times New Roman" w:cs="Times New Roman"/>
                <w:color w:val="231F20"/>
                <w:u w:color="231F20"/>
              </w:rPr>
            </w:pPr>
          </w:p>
        </w:tc>
        <w:tc>
          <w:tcPr>
            <w:tcW w:w="7432" w:type="dxa"/>
            <w:gridSpan w:val="5"/>
            <w:shd w:val="clear" w:color="auto" w:fill="E2EFD9" w:themeFill="accent6" w:themeFillTint="33"/>
            <w:tcMar>
              <w:top w:w="80" w:type="dxa"/>
              <w:left w:w="2601" w:type="dxa"/>
              <w:bottom w:w="80" w:type="dxa"/>
              <w:right w:w="80" w:type="dxa"/>
            </w:tcMar>
          </w:tcPr>
          <w:p w14:paraId="5B054291" w14:textId="77FA390A" w:rsidR="00DB7F79" w:rsidRPr="00F65A76" w:rsidRDefault="00DB7F79" w:rsidP="00753DCA">
            <w:pPr>
              <w:pStyle w:val="TableParagraph"/>
              <w:spacing w:before="84"/>
              <w:rPr>
                <w:rFonts w:ascii="Times New Roman" w:hAnsi="Times New Roman" w:cs="Times New Roman"/>
                <w:color w:val="auto"/>
              </w:rPr>
            </w:pPr>
            <w:proofErr w:type="spellStart"/>
            <w:r w:rsidRPr="00F65A76">
              <w:rPr>
                <w:rFonts w:ascii="Times New Roman" w:hAnsi="Times New Roman" w:cs="Times New Roman"/>
                <w:color w:val="auto"/>
                <w:sz w:val="22"/>
                <w:szCs w:val="22"/>
                <w:u w:color="231F20"/>
              </w:rPr>
              <w:t>Prédios</w:t>
            </w:r>
            <w:proofErr w:type="spellEnd"/>
            <w:r w:rsidRPr="00F65A76">
              <w:rPr>
                <w:rFonts w:ascii="Times New Roman" w:hAnsi="Times New Roman" w:cs="Times New Roman"/>
                <w:color w:val="auto"/>
                <w:sz w:val="22"/>
                <w:szCs w:val="22"/>
                <w:u w:color="231F20"/>
              </w:rPr>
              <w:t xml:space="preserve"> </w:t>
            </w:r>
            <w:proofErr w:type="spellStart"/>
            <w:r w:rsidRPr="00F65A76">
              <w:rPr>
                <w:rFonts w:ascii="Times New Roman" w:hAnsi="Times New Roman" w:cs="Times New Roman"/>
                <w:color w:val="auto"/>
                <w:sz w:val="22"/>
                <w:szCs w:val="22"/>
                <w:u w:color="231F20"/>
              </w:rPr>
              <w:t>escolares</w:t>
            </w:r>
            <w:proofErr w:type="spellEnd"/>
            <w:r w:rsidR="00317347">
              <w:rPr>
                <w:rFonts w:ascii="Times New Roman" w:hAnsi="Times New Roman" w:cs="Times New Roman"/>
                <w:color w:val="auto"/>
                <w:sz w:val="22"/>
                <w:szCs w:val="22"/>
                <w:u w:color="231F20"/>
              </w:rPr>
              <w:t xml:space="preserve"> </w:t>
            </w:r>
            <w:r w:rsidRPr="00F65A76">
              <w:rPr>
                <w:rFonts w:ascii="Times New Roman" w:hAnsi="Times New Roman" w:cs="Times New Roman"/>
                <w:color w:val="auto"/>
                <w:sz w:val="22"/>
                <w:szCs w:val="22"/>
                <w:u w:color="231F20"/>
              </w:rPr>
              <w:t>/</w:t>
            </w:r>
            <w:r w:rsidR="00317347">
              <w:rPr>
                <w:rFonts w:ascii="Times New Roman" w:hAnsi="Times New Roman" w:cs="Times New Roman"/>
                <w:color w:val="auto"/>
                <w:sz w:val="22"/>
                <w:szCs w:val="22"/>
                <w:u w:color="231F20"/>
              </w:rPr>
              <w:t xml:space="preserve"> </w:t>
            </w:r>
            <w:proofErr w:type="spellStart"/>
            <w:r w:rsidRPr="00F65A76">
              <w:rPr>
                <w:rFonts w:ascii="Times New Roman" w:hAnsi="Times New Roman" w:cs="Times New Roman"/>
                <w:color w:val="auto"/>
                <w:sz w:val="22"/>
                <w:szCs w:val="22"/>
                <w:u w:color="231F20"/>
              </w:rPr>
              <w:t>laboratórios</w:t>
            </w:r>
            <w:proofErr w:type="spellEnd"/>
          </w:p>
        </w:tc>
      </w:tr>
      <w:tr w:rsidR="00DB7F79" w:rsidRPr="007D1A58" w14:paraId="7EC73DC3" w14:textId="77777777" w:rsidTr="00F65A76">
        <w:trPr>
          <w:trHeight w:val="570"/>
          <w:jc w:val="center"/>
        </w:trPr>
        <w:tc>
          <w:tcPr>
            <w:tcW w:w="2048" w:type="dxa"/>
            <w:shd w:val="clear" w:color="auto" w:fill="E2EFD9" w:themeFill="accent6" w:themeFillTint="33"/>
            <w:tcMar>
              <w:top w:w="80" w:type="dxa"/>
              <w:left w:w="170" w:type="dxa"/>
              <w:bottom w:w="80" w:type="dxa"/>
              <w:right w:w="171" w:type="dxa"/>
            </w:tcMar>
          </w:tcPr>
          <w:p w14:paraId="343D592E" w14:textId="77777777" w:rsidR="00DB7F79" w:rsidRPr="007D1A58" w:rsidRDefault="00DB7F79" w:rsidP="005A70CC">
            <w:pPr>
              <w:pStyle w:val="TableParagraph"/>
              <w:spacing w:before="91"/>
              <w:jc w:val="center"/>
              <w:rPr>
                <w:rFonts w:ascii="Times New Roman" w:hAnsi="Times New Roman" w:cs="Times New Roman"/>
              </w:rPr>
            </w:pPr>
            <w:proofErr w:type="spellStart"/>
            <w:r w:rsidRPr="00F65A76">
              <w:rPr>
                <w:rFonts w:ascii="Times New Roman" w:hAnsi="Times New Roman" w:cs="Times New Roman"/>
                <w:color w:val="231F20"/>
                <w:sz w:val="22"/>
                <w:szCs w:val="22"/>
                <w:u w:color="231F20"/>
              </w:rPr>
              <w:lastRenderedPageBreak/>
              <w:t>Área</w:t>
            </w:r>
            <w:proofErr w:type="spellEnd"/>
            <w:r w:rsidRPr="00F65A76">
              <w:rPr>
                <w:rFonts w:ascii="Times New Roman" w:hAnsi="Times New Roman" w:cs="Times New Roman"/>
                <w:color w:val="231F20"/>
                <w:sz w:val="22"/>
                <w:szCs w:val="22"/>
                <w:u w:color="231F20"/>
              </w:rPr>
              <w:t xml:space="preserve"> de </w:t>
            </w:r>
            <w:proofErr w:type="spellStart"/>
            <w:r w:rsidRPr="00F65A76">
              <w:rPr>
                <w:rFonts w:ascii="Times New Roman" w:hAnsi="Times New Roman" w:cs="Times New Roman"/>
                <w:color w:val="231F20"/>
                <w:sz w:val="22"/>
                <w:szCs w:val="22"/>
                <w:u w:color="231F20"/>
              </w:rPr>
              <w:t>ocupação</w:t>
            </w:r>
            <w:proofErr w:type="spellEnd"/>
          </w:p>
        </w:tc>
        <w:tc>
          <w:tcPr>
            <w:tcW w:w="1701" w:type="dxa"/>
            <w:shd w:val="clear" w:color="auto" w:fill="auto"/>
            <w:tcMar>
              <w:top w:w="80" w:type="dxa"/>
              <w:left w:w="80" w:type="dxa"/>
              <w:bottom w:w="80" w:type="dxa"/>
              <w:right w:w="474" w:type="dxa"/>
            </w:tcMar>
          </w:tcPr>
          <w:p w14:paraId="30930A8F" w14:textId="15853744" w:rsidR="00DB7F79" w:rsidRPr="007D1A58" w:rsidRDefault="00DB7F79">
            <w:pPr>
              <w:pStyle w:val="TableParagraph"/>
              <w:spacing w:before="100"/>
              <w:jc w:val="right"/>
              <w:rPr>
                <w:rFonts w:ascii="Times New Roman" w:hAnsi="Times New Roman" w:cs="Times New Roman"/>
              </w:rPr>
            </w:pPr>
            <w:r w:rsidRPr="007D1A58">
              <w:rPr>
                <w:rFonts w:ascii="Times New Roman" w:hAnsi="Times New Roman" w:cs="Times New Roman"/>
                <w:color w:val="231F20"/>
                <w:u w:color="231F20"/>
              </w:rPr>
              <w:t>185.413</w:t>
            </w:r>
          </w:p>
        </w:tc>
        <w:tc>
          <w:tcPr>
            <w:tcW w:w="1417" w:type="dxa"/>
            <w:shd w:val="clear" w:color="auto" w:fill="auto"/>
            <w:tcMar>
              <w:top w:w="80" w:type="dxa"/>
              <w:left w:w="699" w:type="dxa"/>
              <w:bottom w:w="80" w:type="dxa"/>
              <w:right w:w="80" w:type="dxa"/>
            </w:tcMar>
          </w:tcPr>
          <w:p w14:paraId="1408E96B" w14:textId="32A5DE95" w:rsidR="00DB7F79" w:rsidRPr="007D1A58" w:rsidRDefault="00B44C76" w:rsidP="005A70CC">
            <w:pPr>
              <w:pStyle w:val="TableParagraph"/>
              <w:spacing w:before="100"/>
              <w:rPr>
                <w:rFonts w:ascii="Times New Roman" w:hAnsi="Times New Roman" w:cs="Times New Roman"/>
              </w:rPr>
            </w:pPr>
            <w:r w:rsidRPr="007D1A58">
              <w:rPr>
                <w:rFonts w:ascii="Times New Roman" w:hAnsi="Times New Roman" w:cs="Times New Roman"/>
                <w:color w:val="231F20"/>
                <w:u w:color="231F20"/>
              </w:rPr>
              <w:t>20.906</w:t>
            </w:r>
          </w:p>
        </w:tc>
        <w:tc>
          <w:tcPr>
            <w:tcW w:w="1418" w:type="dxa"/>
          </w:tcPr>
          <w:p w14:paraId="34EF5CB4" w14:textId="77777777" w:rsidR="00DB7F79" w:rsidRPr="00F65A76" w:rsidRDefault="00DB7F79" w:rsidP="00F65A76">
            <w:pPr>
              <w:pStyle w:val="TableParagraph"/>
              <w:spacing w:before="100"/>
              <w:jc w:val="center"/>
              <w:rPr>
                <w:rFonts w:ascii="Times New Roman" w:hAnsi="Times New Roman" w:cs="Times New Roman"/>
                <w:color w:val="231F20"/>
                <w:u w:color="231F20"/>
              </w:rPr>
            </w:pPr>
            <w:r w:rsidRPr="00F65A76">
              <w:rPr>
                <w:rFonts w:ascii="Times New Roman" w:hAnsi="Times New Roman" w:cs="Times New Roman"/>
                <w:color w:val="231F20"/>
                <w:u w:color="231F20"/>
              </w:rPr>
              <w:t>17.534</w:t>
            </w:r>
          </w:p>
        </w:tc>
        <w:tc>
          <w:tcPr>
            <w:tcW w:w="1417" w:type="dxa"/>
            <w:shd w:val="clear" w:color="auto" w:fill="auto"/>
            <w:tcMar>
              <w:top w:w="80" w:type="dxa"/>
              <w:left w:w="80" w:type="dxa"/>
              <w:bottom w:w="80" w:type="dxa"/>
              <w:right w:w="475" w:type="dxa"/>
            </w:tcMar>
          </w:tcPr>
          <w:p w14:paraId="5DC42D05" w14:textId="2058BA6B" w:rsidR="00DB7F79" w:rsidRPr="007D1A58" w:rsidRDefault="00677C34" w:rsidP="005A70CC">
            <w:pPr>
              <w:pStyle w:val="TableParagraph"/>
              <w:spacing w:before="100"/>
              <w:jc w:val="right"/>
              <w:rPr>
                <w:rFonts w:ascii="Times New Roman" w:hAnsi="Times New Roman" w:cs="Times New Roman"/>
              </w:rPr>
            </w:pPr>
            <w:r w:rsidRPr="007D1A58">
              <w:rPr>
                <w:rFonts w:ascii="Times New Roman" w:hAnsi="Times New Roman" w:cs="Times New Roman"/>
                <w:color w:val="231F20"/>
                <w:u w:color="231F20"/>
              </w:rPr>
              <w:t>50.879</w:t>
            </w:r>
          </w:p>
        </w:tc>
        <w:tc>
          <w:tcPr>
            <w:tcW w:w="1479" w:type="dxa"/>
            <w:shd w:val="clear" w:color="auto" w:fill="auto"/>
            <w:tcMar>
              <w:top w:w="80" w:type="dxa"/>
              <w:left w:w="80" w:type="dxa"/>
              <w:bottom w:w="80" w:type="dxa"/>
              <w:right w:w="247" w:type="dxa"/>
            </w:tcMar>
          </w:tcPr>
          <w:p w14:paraId="4A000B88" w14:textId="06F46EDF" w:rsidR="00DB7F79" w:rsidRPr="00F65A76" w:rsidRDefault="007D1A58" w:rsidP="00F65A76">
            <w:pPr>
              <w:pStyle w:val="TableParagraph"/>
              <w:spacing w:before="100"/>
              <w:jc w:val="center"/>
              <w:rPr>
                <w:rFonts w:ascii="Times New Roman" w:hAnsi="Times New Roman" w:cs="Times New Roman"/>
                <w:color w:val="auto"/>
              </w:rPr>
            </w:pPr>
            <w:r w:rsidRPr="00F65A76">
              <w:rPr>
                <w:rFonts w:ascii="Times New Roman" w:hAnsi="Times New Roman" w:cs="Times New Roman"/>
                <w:color w:val="auto"/>
                <w:u w:color="86A55C"/>
              </w:rPr>
              <w:t>274.732</w:t>
            </w:r>
          </w:p>
        </w:tc>
      </w:tr>
      <w:tr w:rsidR="00DB7F79" w:rsidRPr="007D1A58" w14:paraId="020867F2" w14:textId="77777777" w:rsidTr="00F65A76">
        <w:trPr>
          <w:trHeight w:val="485"/>
          <w:jc w:val="center"/>
        </w:trPr>
        <w:tc>
          <w:tcPr>
            <w:tcW w:w="2048" w:type="dxa"/>
            <w:shd w:val="clear" w:color="auto" w:fill="E2EFD9" w:themeFill="accent6" w:themeFillTint="33"/>
            <w:tcMar>
              <w:top w:w="80" w:type="dxa"/>
              <w:left w:w="170" w:type="dxa"/>
              <w:bottom w:w="80" w:type="dxa"/>
              <w:right w:w="170" w:type="dxa"/>
            </w:tcMar>
          </w:tcPr>
          <w:p w14:paraId="3C996E7B" w14:textId="77777777" w:rsidR="00DB7F79" w:rsidRPr="007D1A58" w:rsidRDefault="00DB7F79" w:rsidP="005A70CC">
            <w:pPr>
              <w:pStyle w:val="TableParagraph"/>
              <w:spacing w:before="45" w:line="250" w:lineRule="exact"/>
              <w:jc w:val="center"/>
              <w:rPr>
                <w:rFonts w:ascii="Times New Roman" w:hAnsi="Times New Roman" w:cs="Times New Roman"/>
              </w:rPr>
            </w:pPr>
            <w:proofErr w:type="spellStart"/>
            <w:r w:rsidRPr="00F65A76">
              <w:rPr>
                <w:rFonts w:ascii="Times New Roman" w:hAnsi="Times New Roman" w:cs="Times New Roman"/>
                <w:color w:val="231F20"/>
                <w:sz w:val="22"/>
                <w:szCs w:val="22"/>
                <w:u w:color="231F20"/>
              </w:rPr>
              <w:t>Área</w:t>
            </w:r>
            <w:proofErr w:type="spellEnd"/>
            <w:r w:rsidRPr="00F65A76">
              <w:rPr>
                <w:rFonts w:ascii="Times New Roman" w:hAnsi="Times New Roman" w:cs="Times New Roman"/>
                <w:color w:val="231F20"/>
                <w:sz w:val="22"/>
                <w:szCs w:val="22"/>
                <w:u w:color="231F20"/>
              </w:rPr>
              <w:t xml:space="preserve"> </w:t>
            </w:r>
            <w:proofErr w:type="spellStart"/>
            <w:r w:rsidRPr="00F65A76">
              <w:rPr>
                <w:rFonts w:ascii="Times New Roman" w:hAnsi="Times New Roman" w:cs="Times New Roman"/>
                <w:color w:val="231F20"/>
                <w:sz w:val="22"/>
                <w:szCs w:val="22"/>
                <w:u w:color="231F20"/>
              </w:rPr>
              <w:t>construída</w:t>
            </w:r>
            <w:proofErr w:type="spellEnd"/>
          </w:p>
        </w:tc>
        <w:tc>
          <w:tcPr>
            <w:tcW w:w="1701" w:type="dxa"/>
            <w:shd w:val="clear" w:color="auto" w:fill="auto"/>
            <w:tcMar>
              <w:top w:w="80" w:type="dxa"/>
              <w:left w:w="80" w:type="dxa"/>
              <w:bottom w:w="80" w:type="dxa"/>
              <w:right w:w="474" w:type="dxa"/>
            </w:tcMar>
          </w:tcPr>
          <w:p w14:paraId="65303C46" w14:textId="6A4E05E0" w:rsidR="00DB7F79" w:rsidRPr="007D1A58" w:rsidRDefault="00DB7F79">
            <w:pPr>
              <w:pStyle w:val="TableParagraph"/>
              <w:spacing w:before="59" w:line="236" w:lineRule="exact"/>
              <w:jc w:val="right"/>
              <w:rPr>
                <w:rFonts w:ascii="Times New Roman" w:hAnsi="Times New Roman" w:cs="Times New Roman"/>
              </w:rPr>
            </w:pPr>
            <w:r w:rsidRPr="007D1A58">
              <w:rPr>
                <w:rFonts w:ascii="Times New Roman" w:hAnsi="Times New Roman" w:cs="Times New Roman"/>
                <w:color w:val="231F20"/>
                <w:u w:color="231F20"/>
              </w:rPr>
              <w:t>448.442</w:t>
            </w:r>
          </w:p>
        </w:tc>
        <w:tc>
          <w:tcPr>
            <w:tcW w:w="1417" w:type="dxa"/>
            <w:shd w:val="clear" w:color="auto" w:fill="auto"/>
            <w:tcMar>
              <w:top w:w="80" w:type="dxa"/>
              <w:left w:w="592" w:type="dxa"/>
              <w:bottom w:w="80" w:type="dxa"/>
              <w:right w:w="80" w:type="dxa"/>
            </w:tcMar>
          </w:tcPr>
          <w:p w14:paraId="0685303C" w14:textId="4E444A4D" w:rsidR="00DB7F79" w:rsidRPr="007D1A58" w:rsidRDefault="00B44C76" w:rsidP="005A70CC">
            <w:pPr>
              <w:pStyle w:val="TableParagraph"/>
              <w:spacing w:before="59" w:line="236" w:lineRule="exact"/>
              <w:rPr>
                <w:rFonts w:ascii="Times New Roman" w:hAnsi="Times New Roman" w:cs="Times New Roman"/>
              </w:rPr>
            </w:pPr>
            <w:r w:rsidRPr="007D1A58">
              <w:rPr>
                <w:rFonts w:ascii="Times New Roman" w:hAnsi="Times New Roman" w:cs="Times New Roman"/>
                <w:color w:val="231F20"/>
                <w:u w:color="231F20"/>
              </w:rPr>
              <w:t>106.265</w:t>
            </w:r>
          </w:p>
        </w:tc>
        <w:tc>
          <w:tcPr>
            <w:tcW w:w="1418" w:type="dxa"/>
          </w:tcPr>
          <w:p w14:paraId="3E98295E" w14:textId="77777777" w:rsidR="00DB7F79" w:rsidRPr="00F65A76" w:rsidRDefault="00DB7F79" w:rsidP="00F65A76">
            <w:pPr>
              <w:pStyle w:val="TableParagraph"/>
              <w:spacing w:before="59" w:line="236" w:lineRule="exact"/>
              <w:jc w:val="center"/>
              <w:rPr>
                <w:rFonts w:ascii="Times New Roman" w:hAnsi="Times New Roman" w:cs="Times New Roman"/>
                <w:color w:val="231F20"/>
                <w:u w:color="231F20"/>
              </w:rPr>
            </w:pPr>
            <w:r w:rsidRPr="00F65A76">
              <w:rPr>
                <w:rFonts w:ascii="Times New Roman" w:hAnsi="Times New Roman" w:cs="Times New Roman"/>
                <w:color w:val="231F20"/>
                <w:u w:color="231F20"/>
              </w:rPr>
              <w:t>19.115</w:t>
            </w:r>
          </w:p>
        </w:tc>
        <w:tc>
          <w:tcPr>
            <w:tcW w:w="1417" w:type="dxa"/>
            <w:shd w:val="clear" w:color="auto" w:fill="auto"/>
            <w:tcMar>
              <w:top w:w="80" w:type="dxa"/>
              <w:left w:w="80" w:type="dxa"/>
              <w:bottom w:w="80" w:type="dxa"/>
              <w:right w:w="474" w:type="dxa"/>
            </w:tcMar>
          </w:tcPr>
          <w:p w14:paraId="6E77BE22" w14:textId="2CE34357" w:rsidR="00DB7F79" w:rsidRPr="007D1A58" w:rsidRDefault="00677C34" w:rsidP="005A70CC">
            <w:pPr>
              <w:pStyle w:val="TableParagraph"/>
              <w:spacing w:before="59" w:line="236" w:lineRule="exact"/>
              <w:jc w:val="right"/>
              <w:rPr>
                <w:rFonts w:ascii="Times New Roman" w:hAnsi="Times New Roman" w:cs="Times New Roman"/>
              </w:rPr>
            </w:pPr>
            <w:r w:rsidRPr="007D1A58">
              <w:rPr>
                <w:rFonts w:ascii="Times New Roman" w:hAnsi="Times New Roman" w:cs="Times New Roman"/>
                <w:color w:val="231F20"/>
                <w:u w:color="231F20"/>
              </w:rPr>
              <w:t>55.510</w:t>
            </w:r>
          </w:p>
        </w:tc>
        <w:tc>
          <w:tcPr>
            <w:tcW w:w="1479" w:type="dxa"/>
            <w:shd w:val="clear" w:color="auto" w:fill="auto"/>
            <w:tcMar>
              <w:top w:w="80" w:type="dxa"/>
              <w:left w:w="80" w:type="dxa"/>
              <w:bottom w:w="80" w:type="dxa"/>
              <w:right w:w="247" w:type="dxa"/>
            </w:tcMar>
          </w:tcPr>
          <w:p w14:paraId="02C60708" w14:textId="259B3281" w:rsidR="00DB7F79" w:rsidRPr="00F65A76" w:rsidRDefault="007D1A58" w:rsidP="00F65A76">
            <w:pPr>
              <w:pStyle w:val="TableParagraph"/>
              <w:spacing w:before="59" w:line="236" w:lineRule="exact"/>
              <w:jc w:val="center"/>
              <w:rPr>
                <w:rFonts w:ascii="Times New Roman" w:hAnsi="Times New Roman" w:cs="Times New Roman"/>
                <w:color w:val="auto"/>
              </w:rPr>
            </w:pPr>
            <w:r w:rsidRPr="00F65A76">
              <w:rPr>
                <w:rFonts w:ascii="Times New Roman" w:hAnsi="Times New Roman" w:cs="Times New Roman"/>
                <w:color w:val="auto"/>
                <w:u w:color="86A55C"/>
              </w:rPr>
              <w:t>629.332</w:t>
            </w:r>
          </w:p>
        </w:tc>
      </w:tr>
      <w:tr w:rsidR="00DB7F79" w:rsidRPr="007D1A58" w14:paraId="6894D346" w14:textId="77777777" w:rsidTr="00F65A76">
        <w:trPr>
          <w:trHeight w:val="290"/>
          <w:jc w:val="center"/>
        </w:trPr>
        <w:tc>
          <w:tcPr>
            <w:tcW w:w="2048" w:type="dxa"/>
            <w:shd w:val="clear" w:color="auto" w:fill="E2EFD9" w:themeFill="accent6" w:themeFillTint="33"/>
          </w:tcPr>
          <w:p w14:paraId="17885E93" w14:textId="77777777" w:rsidR="00DB7F79" w:rsidRPr="007D1A58" w:rsidRDefault="00DB7F79" w:rsidP="005A70CC">
            <w:pPr>
              <w:pStyle w:val="TableParagraph"/>
              <w:spacing w:before="79"/>
              <w:jc w:val="center"/>
              <w:rPr>
                <w:rFonts w:ascii="Times New Roman" w:hAnsi="Times New Roman" w:cs="Times New Roman"/>
              </w:rPr>
            </w:pPr>
          </w:p>
        </w:tc>
        <w:tc>
          <w:tcPr>
            <w:tcW w:w="7432" w:type="dxa"/>
            <w:gridSpan w:val="5"/>
            <w:shd w:val="clear" w:color="auto" w:fill="E2EFD9" w:themeFill="accent6" w:themeFillTint="33"/>
            <w:tcMar>
              <w:top w:w="80" w:type="dxa"/>
              <w:left w:w="2747" w:type="dxa"/>
              <w:bottom w:w="80" w:type="dxa"/>
              <w:right w:w="2747" w:type="dxa"/>
            </w:tcMar>
          </w:tcPr>
          <w:p w14:paraId="65A0E598" w14:textId="77777777" w:rsidR="00DB7F79" w:rsidRPr="00F65A76" w:rsidRDefault="00DB7F79" w:rsidP="00F65A76">
            <w:pPr>
              <w:pStyle w:val="TableParagraph"/>
              <w:spacing w:before="79"/>
              <w:jc w:val="center"/>
              <w:rPr>
                <w:rFonts w:ascii="Times New Roman" w:hAnsi="Times New Roman" w:cs="Times New Roman"/>
                <w:color w:val="auto"/>
              </w:rPr>
            </w:pPr>
            <w:proofErr w:type="spellStart"/>
            <w:r w:rsidRPr="00F65A76">
              <w:rPr>
                <w:rFonts w:ascii="Times New Roman" w:hAnsi="Times New Roman" w:cs="Times New Roman"/>
                <w:color w:val="auto"/>
              </w:rPr>
              <w:t>Prédios</w:t>
            </w:r>
            <w:proofErr w:type="spellEnd"/>
            <w:r w:rsidRPr="00F65A76">
              <w:rPr>
                <w:rFonts w:ascii="Times New Roman" w:hAnsi="Times New Roman" w:cs="Times New Roman"/>
                <w:color w:val="auto"/>
              </w:rPr>
              <w:t xml:space="preserve"> de </w:t>
            </w:r>
            <w:proofErr w:type="spellStart"/>
            <w:r w:rsidRPr="00F65A76">
              <w:rPr>
                <w:rFonts w:ascii="Times New Roman" w:hAnsi="Times New Roman" w:cs="Times New Roman"/>
                <w:color w:val="auto"/>
              </w:rPr>
              <w:t>Serviços</w:t>
            </w:r>
            <w:proofErr w:type="spellEnd"/>
          </w:p>
        </w:tc>
      </w:tr>
      <w:tr w:rsidR="00DB7F79" w:rsidRPr="007D1A58" w14:paraId="4E719399" w14:textId="77777777" w:rsidTr="00F65A76">
        <w:trPr>
          <w:trHeight w:val="517"/>
          <w:jc w:val="center"/>
        </w:trPr>
        <w:tc>
          <w:tcPr>
            <w:tcW w:w="2048" w:type="dxa"/>
            <w:shd w:val="clear" w:color="auto" w:fill="E2EFD9" w:themeFill="accent6" w:themeFillTint="33"/>
            <w:tcMar>
              <w:top w:w="80" w:type="dxa"/>
              <w:left w:w="170" w:type="dxa"/>
              <w:bottom w:w="80" w:type="dxa"/>
              <w:right w:w="171" w:type="dxa"/>
            </w:tcMar>
          </w:tcPr>
          <w:p w14:paraId="307A1101" w14:textId="77777777" w:rsidR="00DB7F79" w:rsidRPr="007D1A58" w:rsidRDefault="00DB7F79" w:rsidP="005A70CC">
            <w:pPr>
              <w:pStyle w:val="TableParagraph"/>
              <w:spacing w:before="56" w:line="251" w:lineRule="exact"/>
              <w:jc w:val="center"/>
              <w:rPr>
                <w:rFonts w:ascii="Times New Roman" w:hAnsi="Times New Roman" w:cs="Times New Roman"/>
              </w:rPr>
            </w:pPr>
            <w:proofErr w:type="spellStart"/>
            <w:r w:rsidRPr="00F65A76">
              <w:rPr>
                <w:rFonts w:ascii="Times New Roman" w:hAnsi="Times New Roman" w:cs="Times New Roman"/>
                <w:color w:val="231F20"/>
                <w:sz w:val="22"/>
                <w:szCs w:val="22"/>
                <w:u w:color="231F20"/>
              </w:rPr>
              <w:t>Área</w:t>
            </w:r>
            <w:proofErr w:type="spellEnd"/>
            <w:r w:rsidRPr="00F65A76">
              <w:rPr>
                <w:rFonts w:ascii="Times New Roman" w:hAnsi="Times New Roman" w:cs="Times New Roman"/>
                <w:color w:val="231F20"/>
                <w:sz w:val="22"/>
                <w:szCs w:val="22"/>
                <w:u w:color="231F20"/>
              </w:rPr>
              <w:t xml:space="preserve"> de </w:t>
            </w:r>
            <w:proofErr w:type="spellStart"/>
            <w:r w:rsidRPr="00F65A76">
              <w:rPr>
                <w:rFonts w:ascii="Times New Roman" w:hAnsi="Times New Roman" w:cs="Times New Roman"/>
                <w:color w:val="231F20"/>
                <w:sz w:val="22"/>
                <w:szCs w:val="22"/>
                <w:u w:color="231F20"/>
              </w:rPr>
              <w:t>ocupação</w:t>
            </w:r>
            <w:proofErr w:type="spellEnd"/>
          </w:p>
        </w:tc>
        <w:tc>
          <w:tcPr>
            <w:tcW w:w="1701" w:type="dxa"/>
            <w:shd w:val="clear" w:color="auto" w:fill="auto"/>
            <w:tcMar>
              <w:top w:w="80" w:type="dxa"/>
              <w:left w:w="80" w:type="dxa"/>
              <w:bottom w:w="80" w:type="dxa"/>
              <w:right w:w="474" w:type="dxa"/>
            </w:tcMar>
          </w:tcPr>
          <w:p w14:paraId="55EB0E68" w14:textId="77777777" w:rsidR="00DB7F79" w:rsidRPr="007D1A58" w:rsidRDefault="00DB7F79" w:rsidP="005A70CC">
            <w:pPr>
              <w:pStyle w:val="TableParagraph"/>
              <w:spacing w:before="65"/>
              <w:jc w:val="right"/>
              <w:rPr>
                <w:rFonts w:ascii="Times New Roman" w:hAnsi="Times New Roman" w:cs="Times New Roman"/>
              </w:rPr>
            </w:pPr>
            <w:r w:rsidRPr="007D1A58">
              <w:rPr>
                <w:rFonts w:ascii="Times New Roman" w:hAnsi="Times New Roman" w:cs="Times New Roman"/>
                <w:color w:val="231F20"/>
                <w:u w:color="231F20"/>
              </w:rPr>
              <w:t>22.254</w:t>
            </w:r>
          </w:p>
        </w:tc>
        <w:tc>
          <w:tcPr>
            <w:tcW w:w="1417" w:type="dxa"/>
            <w:shd w:val="clear" w:color="auto" w:fill="auto"/>
            <w:tcMar>
              <w:top w:w="80" w:type="dxa"/>
              <w:left w:w="697" w:type="dxa"/>
              <w:bottom w:w="80" w:type="dxa"/>
              <w:right w:w="80" w:type="dxa"/>
            </w:tcMar>
          </w:tcPr>
          <w:p w14:paraId="35948AB7" w14:textId="22C1C1F9" w:rsidR="00DB7F79" w:rsidRPr="007D1A58" w:rsidRDefault="00B44C76">
            <w:pPr>
              <w:pStyle w:val="TableParagraph"/>
              <w:spacing w:before="65"/>
              <w:rPr>
                <w:rFonts w:ascii="Times New Roman" w:hAnsi="Times New Roman" w:cs="Times New Roman"/>
              </w:rPr>
            </w:pPr>
            <w:r w:rsidRPr="007D1A58">
              <w:rPr>
                <w:rFonts w:ascii="Times New Roman" w:hAnsi="Times New Roman" w:cs="Times New Roman"/>
                <w:color w:val="231F20"/>
                <w:u w:color="231F20"/>
              </w:rPr>
              <w:t>1268</w:t>
            </w:r>
          </w:p>
        </w:tc>
        <w:tc>
          <w:tcPr>
            <w:tcW w:w="1418" w:type="dxa"/>
          </w:tcPr>
          <w:p w14:paraId="1E9A6DA4" w14:textId="77777777" w:rsidR="00DB7F79" w:rsidRPr="00F65A76" w:rsidRDefault="00DB7F79" w:rsidP="00F65A76">
            <w:pPr>
              <w:pStyle w:val="TableParagraph"/>
              <w:spacing w:before="65"/>
              <w:jc w:val="center"/>
              <w:rPr>
                <w:rFonts w:ascii="Times New Roman" w:hAnsi="Times New Roman" w:cs="Times New Roman"/>
                <w:color w:val="231F20"/>
                <w:u w:color="231F20"/>
              </w:rPr>
            </w:pPr>
            <w:r w:rsidRPr="00F65A76">
              <w:rPr>
                <w:rFonts w:ascii="Times New Roman" w:hAnsi="Times New Roman" w:cs="Times New Roman"/>
                <w:color w:val="231F20"/>
                <w:u w:color="231F20"/>
              </w:rPr>
              <w:t>4.287</w:t>
            </w:r>
          </w:p>
        </w:tc>
        <w:tc>
          <w:tcPr>
            <w:tcW w:w="1417" w:type="dxa"/>
            <w:shd w:val="clear" w:color="auto" w:fill="auto"/>
            <w:tcMar>
              <w:top w:w="80" w:type="dxa"/>
              <w:left w:w="80" w:type="dxa"/>
              <w:bottom w:w="80" w:type="dxa"/>
              <w:right w:w="474" w:type="dxa"/>
            </w:tcMar>
          </w:tcPr>
          <w:p w14:paraId="256CFA48" w14:textId="7E3B3A54" w:rsidR="00DB7F79" w:rsidRPr="007D1A58" w:rsidRDefault="00677C34" w:rsidP="005A70CC">
            <w:pPr>
              <w:pStyle w:val="TableParagraph"/>
              <w:spacing w:before="65"/>
              <w:jc w:val="right"/>
              <w:rPr>
                <w:rFonts w:ascii="Times New Roman" w:hAnsi="Times New Roman" w:cs="Times New Roman"/>
              </w:rPr>
            </w:pPr>
            <w:r w:rsidRPr="007D1A58">
              <w:rPr>
                <w:rFonts w:ascii="Times New Roman" w:hAnsi="Times New Roman" w:cs="Times New Roman"/>
                <w:color w:val="231F20"/>
                <w:u w:color="231F20"/>
              </w:rPr>
              <w:t>4.468</w:t>
            </w:r>
          </w:p>
        </w:tc>
        <w:tc>
          <w:tcPr>
            <w:tcW w:w="1479" w:type="dxa"/>
            <w:shd w:val="clear" w:color="auto" w:fill="auto"/>
            <w:tcMar>
              <w:top w:w="80" w:type="dxa"/>
              <w:left w:w="80" w:type="dxa"/>
              <w:bottom w:w="80" w:type="dxa"/>
              <w:right w:w="247" w:type="dxa"/>
            </w:tcMar>
          </w:tcPr>
          <w:p w14:paraId="60CA5D7E" w14:textId="4139B6A8" w:rsidR="00DB7F79" w:rsidRPr="00F65A76" w:rsidRDefault="007D1A58" w:rsidP="00F65A76">
            <w:pPr>
              <w:pStyle w:val="TableParagraph"/>
              <w:spacing w:before="65"/>
              <w:jc w:val="center"/>
              <w:rPr>
                <w:rFonts w:ascii="Times New Roman" w:hAnsi="Times New Roman" w:cs="Times New Roman"/>
                <w:color w:val="auto"/>
              </w:rPr>
            </w:pPr>
            <w:r w:rsidRPr="00F65A76">
              <w:rPr>
                <w:rFonts w:ascii="Times New Roman" w:hAnsi="Times New Roman" w:cs="Times New Roman"/>
                <w:color w:val="auto"/>
                <w:u w:color="86A55C"/>
              </w:rPr>
              <w:t>32.277</w:t>
            </w:r>
          </w:p>
        </w:tc>
      </w:tr>
      <w:tr w:rsidR="00DB7F79" w:rsidRPr="007D1A58" w14:paraId="6F8C7146" w14:textId="77777777" w:rsidTr="00F65A76">
        <w:trPr>
          <w:trHeight w:val="290"/>
          <w:jc w:val="center"/>
        </w:trPr>
        <w:tc>
          <w:tcPr>
            <w:tcW w:w="2048" w:type="dxa"/>
            <w:shd w:val="clear" w:color="auto" w:fill="E2EFD9" w:themeFill="accent6" w:themeFillTint="33"/>
            <w:tcMar>
              <w:top w:w="80" w:type="dxa"/>
              <w:left w:w="170" w:type="dxa"/>
              <w:bottom w:w="80" w:type="dxa"/>
              <w:right w:w="170" w:type="dxa"/>
            </w:tcMar>
          </w:tcPr>
          <w:p w14:paraId="763832D7" w14:textId="77777777" w:rsidR="00DB7F79" w:rsidRPr="007D1A58" w:rsidRDefault="00DB7F79" w:rsidP="005A70CC">
            <w:pPr>
              <w:pStyle w:val="TableParagraph"/>
              <w:spacing w:before="69"/>
              <w:jc w:val="center"/>
              <w:rPr>
                <w:rFonts w:ascii="Times New Roman" w:hAnsi="Times New Roman" w:cs="Times New Roman"/>
              </w:rPr>
            </w:pPr>
            <w:proofErr w:type="spellStart"/>
            <w:r w:rsidRPr="00F65A76">
              <w:rPr>
                <w:rFonts w:ascii="Times New Roman" w:hAnsi="Times New Roman" w:cs="Times New Roman"/>
                <w:color w:val="231F20"/>
                <w:sz w:val="22"/>
                <w:szCs w:val="22"/>
                <w:u w:color="231F20"/>
              </w:rPr>
              <w:t>Área</w:t>
            </w:r>
            <w:proofErr w:type="spellEnd"/>
            <w:r w:rsidRPr="00F65A76">
              <w:rPr>
                <w:rFonts w:ascii="Times New Roman" w:hAnsi="Times New Roman" w:cs="Times New Roman"/>
                <w:color w:val="231F20"/>
                <w:sz w:val="22"/>
                <w:szCs w:val="22"/>
                <w:u w:color="231F20"/>
              </w:rPr>
              <w:t xml:space="preserve"> </w:t>
            </w:r>
            <w:proofErr w:type="spellStart"/>
            <w:r w:rsidRPr="00F65A76">
              <w:rPr>
                <w:rFonts w:ascii="Times New Roman" w:hAnsi="Times New Roman" w:cs="Times New Roman"/>
                <w:color w:val="231F20"/>
                <w:sz w:val="22"/>
                <w:szCs w:val="22"/>
                <w:u w:color="231F20"/>
              </w:rPr>
              <w:t>construída</w:t>
            </w:r>
            <w:proofErr w:type="spellEnd"/>
          </w:p>
        </w:tc>
        <w:tc>
          <w:tcPr>
            <w:tcW w:w="1701" w:type="dxa"/>
            <w:shd w:val="clear" w:color="auto" w:fill="auto"/>
            <w:tcMar>
              <w:top w:w="80" w:type="dxa"/>
              <w:left w:w="80" w:type="dxa"/>
              <w:bottom w:w="80" w:type="dxa"/>
              <w:right w:w="474" w:type="dxa"/>
            </w:tcMar>
          </w:tcPr>
          <w:p w14:paraId="65034F46" w14:textId="77777777" w:rsidR="00DB7F79" w:rsidRPr="007D1A58" w:rsidRDefault="00DB7F79" w:rsidP="005A70CC">
            <w:pPr>
              <w:pStyle w:val="TableParagraph"/>
              <w:spacing w:before="78"/>
              <w:jc w:val="right"/>
              <w:rPr>
                <w:rFonts w:ascii="Times New Roman" w:hAnsi="Times New Roman" w:cs="Times New Roman"/>
              </w:rPr>
            </w:pPr>
            <w:r w:rsidRPr="007D1A58">
              <w:rPr>
                <w:rFonts w:ascii="Times New Roman" w:hAnsi="Times New Roman" w:cs="Times New Roman"/>
                <w:color w:val="231F20"/>
                <w:u w:color="231F20"/>
              </w:rPr>
              <w:t>26.104</w:t>
            </w:r>
          </w:p>
        </w:tc>
        <w:tc>
          <w:tcPr>
            <w:tcW w:w="1417" w:type="dxa"/>
            <w:shd w:val="clear" w:color="auto" w:fill="auto"/>
            <w:tcMar>
              <w:top w:w="80" w:type="dxa"/>
              <w:left w:w="80" w:type="dxa"/>
              <w:bottom w:w="80" w:type="dxa"/>
              <w:right w:w="474" w:type="dxa"/>
            </w:tcMar>
          </w:tcPr>
          <w:p w14:paraId="4B05234B" w14:textId="5E211489" w:rsidR="00DB7F79" w:rsidRPr="007D1A58" w:rsidRDefault="00B44C76" w:rsidP="005A70CC">
            <w:pPr>
              <w:pStyle w:val="TableParagraph"/>
              <w:spacing w:before="78"/>
              <w:jc w:val="right"/>
              <w:rPr>
                <w:rFonts w:ascii="Times New Roman" w:hAnsi="Times New Roman" w:cs="Times New Roman"/>
              </w:rPr>
            </w:pPr>
            <w:r w:rsidRPr="007D1A58">
              <w:rPr>
                <w:rFonts w:ascii="Times New Roman" w:hAnsi="Times New Roman" w:cs="Times New Roman"/>
                <w:color w:val="231F20"/>
                <w:u w:color="231F20"/>
              </w:rPr>
              <w:t>1714</w:t>
            </w:r>
          </w:p>
        </w:tc>
        <w:tc>
          <w:tcPr>
            <w:tcW w:w="1418" w:type="dxa"/>
          </w:tcPr>
          <w:p w14:paraId="1F27DF8C" w14:textId="77777777" w:rsidR="00DB7F79" w:rsidRPr="00F65A76" w:rsidRDefault="00DB7F79" w:rsidP="00F65A76">
            <w:pPr>
              <w:pStyle w:val="TableParagraph"/>
              <w:spacing w:before="78"/>
              <w:jc w:val="center"/>
              <w:rPr>
                <w:rFonts w:ascii="Times New Roman" w:hAnsi="Times New Roman" w:cs="Times New Roman"/>
                <w:color w:val="231F20"/>
                <w:u w:color="231F20"/>
              </w:rPr>
            </w:pPr>
            <w:r w:rsidRPr="00F65A76">
              <w:rPr>
                <w:rFonts w:ascii="Times New Roman" w:hAnsi="Times New Roman" w:cs="Times New Roman"/>
                <w:color w:val="231F20"/>
                <w:u w:color="231F20"/>
              </w:rPr>
              <w:t>4.287</w:t>
            </w:r>
          </w:p>
        </w:tc>
        <w:tc>
          <w:tcPr>
            <w:tcW w:w="1417" w:type="dxa"/>
            <w:shd w:val="clear" w:color="auto" w:fill="auto"/>
            <w:tcMar>
              <w:top w:w="80" w:type="dxa"/>
              <w:left w:w="80" w:type="dxa"/>
              <w:bottom w:w="80" w:type="dxa"/>
              <w:right w:w="474" w:type="dxa"/>
            </w:tcMar>
          </w:tcPr>
          <w:p w14:paraId="57B7B588" w14:textId="361DACE1" w:rsidR="00DB7F79" w:rsidRPr="007D1A58" w:rsidRDefault="00BE3869" w:rsidP="005A70CC">
            <w:pPr>
              <w:pStyle w:val="TableParagraph"/>
              <w:spacing w:before="78"/>
              <w:jc w:val="right"/>
              <w:rPr>
                <w:rFonts w:ascii="Times New Roman" w:hAnsi="Times New Roman" w:cs="Times New Roman"/>
              </w:rPr>
            </w:pPr>
            <w:r w:rsidRPr="007D1A58">
              <w:rPr>
                <w:rFonts w:ascii="Times New Roman" w:hAnsi="Times New Roman" w:cs="Times New Roman"/>
                <w:color w:val="231F20"/>
                <w:u w:color="231F20"/>
              </w:rPr>
              <w:t>7.</w:t>
            </w:r>
            <w:r w:rsidR="00677C34" w:rsidRPr="007D1A58">
              <w:rPr>
                <w:rFonts w:ascii="Times New Roman" w:hAnsi="Times New Roman" w:cs="Times New Roman"/>
                <w:color w:val="231F20"/>
                <w:u w:color="231F20"/>
              </w:rPr>
              <w:t>020</w:t>
            </w:r>
          </w:p>
        </w:tc>
        <w:tc>
          <w:tcPr>
            <w:tcW w:w="1479" w:type="dxa"/>
            <w:shd w:val="clear" w:color="auto" w:fill="auto"/>
            <w:tcMar>
              <w:top w:w="80" w:type="dxa"/>
              <w:left w:w="80" w:type="dxa"/>
              <w:bottom w:w="80" w:type="dxa"/>
              <w:right w:w="248" w:type="dxa"/>
            </w:tcMar>
          </w:tcPr>
          <w:p w14:paraId="3DBBFAAC" w14:textId="2B7DF6CD" w:rsidR="00DB7F79" w:rsidRPr="00F65A76" w:rsidRDefault="007D1A58" w:rsidP="00F65A76">
            <w:pPr>
              <w:pStyle w:val="TableParagraph"/>
              <w:spacing w:before="78"/>
              <w:jc w:val="center"/>
              <w:rPr>
                <w:rFonts w:ascii="Times New Roman" w:hAnsi="Times New Roman" w:cs="Times New Roman"/>
                <w:color w:val="auto"/>
              </w:rPr>
            </w:pPr>
            <w:r w:rsidRPr="00F65A76">
              <w:rPr>
                <w:rFonts w:ascii="Times New Roman" w:hAnsi="Times New Roman" w:cs="Times New Roman"/>
                <w:color w:val="auto"/>
                <w:u w:color="86A55C"/>
              </w:rPr>
              <w:t>39.125</w:t>
            </w:r>
          </w:p>
        </w:tc>
      </w:tr>
      <w:tr w:rsidR="00DB7F79" w:rsidRPr="007D1A58" w14:paraId="2D78EC75" w14:textId="77777777" w:rsidTr="00F65A76">
        <w:trPr>
          <w:trHeight w:val="290"/>
          <w:jc w:val="center"/>
        </w:trPr>
        <w:tc>
          <w:tcPr>
            <w:tcW w:w="2048" w:type="dxa"/>
            <w:shd w:val="clear" w:color="auto" w:fill="E2EFD9" w:themeFill="accent6" w:themeFillTint="33"/>
          </w:tcPr>
          <w:p w14:paraId="79E26DA2" w14:textId="77777777" w:rsidR="00DB7F79" w:rsidRPr="007D1A58" w:rsidRDefault="00DB7F79" w:rsidP="005A70CC">
            <w:pPr>
              <w:pStyle w:val="TableParagraph"/>
              <w:spacing w:before="73"/>
              <w:jc w:val="center"/>
              <w:rPr>
                <w:rFonts w:ascii="Times New Roman" w:hAnsi="Times New Roman" w:cs="Times New Roman"/>
              </w:rPr>
            </w:pPr>
          </w:p>
        </w:tc>
        <w:tc>
          <w:tcPr>
            <w:tcW w:w="7432" w:type="dxa"/>
            <w:gridSpan w:val="5"/>
            <w:shd w:val="clear" w:color="auto" w:fill="E2EFD9" w:themeFill="accent6" w:themeFillTint="33"/>
            <w:tcMar>
              <w:top w:w="80" w:type="dxa"/>
              <w:left w:w="2747" w:type="dxa"/>
              <w:bottom w:w="80" w:type="dxa"/>
              <w:right w:w="2747" w:type="dxa"/>
            </w:tcMar>
          </w:tcPr>
          <w:p w14:paraId="7E94CC92" w14:textId="77777777" w:rsidR="00DB7F79" w:rsidRPr="00F65A76" w:rsidRDefault="00DB7F79" w:rsidP="00F65A76">
            <w:pPr>
              <w:pStyle w:val="TableParagraph"/>
              <w:shd w:val="clear" w:color="auto" w:fill="E2EFD9" w:themeFill="accent6" w:themeFillTint="33"/>
              <w:spacing w:before="73"/>
              <w:jc w:val="center"/>
              <w:rPr>
                <w:rFonts w:ascii="Times New Roman" w:hAnsi="Times New Roman" w:cs="Times New Roman"/>
                <w:color w:val="auto"/>
              </w:rPr>
            </w:pPr>
            <w:r w:rsidRPr="00F65A76">
              <w:rPr>
                <w:rFonts w:ascii="Times New Roman" w:hAnsi="Times New Roman" w:cs="Times New Roman"/>
                <w:color w:val="auto"/>
              </w:rPr>
              <w:t>Total</w:t>
            </w:r>
          </w:p>
        </w:tc>
      </w:tr>
      <w:tr w:rsidR="00DB7F79" w:rsidRPr="007D1A58" w14:paraId="456086DF" w14:textId="77777777" w:rsidTr="00F65A76">
        <w:trPr>
          <w:trHeight w:val="494"/>
          <w:jc w:val="center"/>
        </w:trPr>
        <w:tc>
          <w:tcPr>
            <w:tcW w:w="2048" w:type="dxa"/>
            <w:shd w:val="clear" w:color="auto" w:fill="E2EFD9" w:themeFill="accent6" w:themeFillTint="33"/>
            <w:tcMar>
              <w:top w:w="80" w:type="dxa"/>
              <w:left w:w="170" w:type="dxa"/>
              <w:bottom w:w="80" w:type="dxa"/>
              <w:right w:w="170" w:type="dxa"/>
            </w:tcMar>
          </w:tcPr>
          <w:p w14:paraId="1314223E" w14:textId="77777777" w:rsidR="00DB7F79" w:rsidRPr="007D1A58" w:rsidRDefault="00DB7F79" w:rsidP="005A70CC">
            <w:pPr>
              <w:pStyle w:val="TableParagraph"/>
              <w:spacing w:before="52" w:line="238" w:lineRule="exact"/>
              <w:jc w:val="center"/>
              <w:rPr>
                <w:rFonts w:ascii="Times New Roman" w:hAnsi="Times New Roman" w:cs="Times New Roman"/>
              </w:rPr>
            </w:pPr>
            <w:proofErr w:type="spellStart"/>
            <w:r w:rsidRPr="00F65A76">
              <w:rPr>
                <w:rFonts w:ascii="Times New Roman" w:hAnsi="Times New Roman" w:cs="Times New Roman"/>
                <w:color w:val="231F20"/>
                <w:sz w:val="22"/>
                <w:szCs w:val="22"/>
                <w:u w:color="231F20"/>
              </w:rPr>
              <w:t>Área</w:t>
            </w:r>
            <w:proofErr w:type="spellEnd"/>
            <w:r w:rsidRPr="00F65A76">
              <w:rPr>
                <w:rFonts w:ascii="Times New Roman" w:hAnsi="Times New Roman" w:cs="Times New Roman"/>
                <w:color w:val="231F20"/>
                <w:sz w:val="22"/>
                <w:szCs w:val="22"/>
                <w:u w:color="231F20"/>
              </w:rPr>
              <w:t xml:space="preserve"> de </w:t>
            </w:r>
            <w:proofErr w:type="spellStart"/>
            <w:r w:rsidRPr="00F65A76">
              <w:rPr>
                <w:rFonts w:ascii="Times New Roman" w:hAnsi="Times New Roman" w:cs="Times New Roman"/>
                <w:color w:val="231F20"/>
                <w:sz w:val="22"/>
                <w:szCs w:val="22"/>
                <w:u w:color="231F20"/>
              </w:rPr>
              <w:t>ocupação</w:t>
            </w:r>
            <w:proofErr w:type="spellEnd"/>
          </w:p>
        </w:tc>
        <w:tc>
          <w:tcPr>
            <w:tcW w:w="1701" w:type="dxa"/>
            <w:shd w:val="clear" w:color="auto" w:fill="auto"/>
            <w:tcMar>
              <w:top w:w="80" w:type="dxa"/>
              <w:left w:w="80" w:type="dxa"/>
              <w:bottom w:w="80" w:type="dxa"/>
              <w:right w:w="474" w:type="dxa"/>
            </w:tcMar>
          </w:tcPr>
          <w:p w14:paraId="067260EB" w14:textId="1A71DFC1" w:rsidR="00DB7F79" w:rsidRPr="00F65A76" w:rsidRDefault="007D1A58" w:rsidP="005A70CC">
            <w:pPr>
              <w:pStyle w:val="TableParagraph"/>
              <w:spacing w:before="56" w:line="233" w:lineRule="exact"/>
              <w:jc w:val="right"/>
              <w:rPr>
                <w:rFonts w:ascii="Times New Roman" w:hAnsi="Times New Roman" w:cs="Times New Roman"/>
                <w:color w:val="auto"/>
              </w:rPr>
            </w:pPr>
            <w:r w:rsidRPr="00F65A76">
              <w:rPr>
                <w:rFonts w:ascii="Times New Roman" w:hAnsi="Times New Roman" w:cs="Times New Roman"/>
                <w:color w:val="auto"/>
                <w:u w:color="86A55C"/>
              </w:rPr>
              <w:t>218.650</w:t>
            </w:r>
          </w:p>
        </w:tc>
        <w:tc>
          <w:tcPr>
            <w:tcW w:w="1417" w:type="dxa"/>
            <w:shd w:val="clear" w:color="auto" w:fill="auto"/>
            <w:tcMar>
              <w:top w:w="80" w:type="dxa"/>
              <w:left w:w="614" w:type="dxa"/>
              <w:bottom w:w="80" w:type="dxa"/>
              <w:right w:w="80" w:type="dxa"/>
            </w:tcMar>
          </w:tcPr>
          <w:p w14:paraId="6CFCDA48" w14:textId="1DA1BB51" w:rsidR="00DB7F79" w:rsidRPr="00F65A76" w:rsidRDefault="00B44C76" w:rsidP="005A70CC">
            <w:pPr>
              <w:pStyle w:val="TableParagraph"/>
              <w:spacing w:before="56" w:line="233" w:lineRule="exact"/>
              <w:rPr>
                <w:rFonts w:ascii="Times New Roman" w:hAnsi="Times New Roman" w:cs="Times New Roman"/>
                <w:color w:val="auto"/>
                <w:u w:color="86A55C"/>
              </w:rPr>
            </w:pPr>
            <w:r w:rsidRPr="00F65A76">
              <w:rPr>
                <w:rFonts w:ascii="Times New Roman" w:hAnsi="Times New Roman" w:cs="Times New Roman"/>
                <w:color w:val="auto"/>
                <w:u w:color="86A55C"/>
              </w:rPr>
              <w:t>22.174</w:t>
            </w:r>
          </w:p>
        </w:tc>
        <w:tc>
          <w:tcPr>
            <w:tcW w:w="1418" w:type="dxa"/>
          </w:tcPr>
          <w:p w14:paraId="3B4EDDDD" w14:textId="77777777" w:rsidR="00DB7F79" w:rsidRPr="00F65A76" w:rsidRDefault="00DB7F79" w:rsidP="00F65A76">
            <w:pPr>
              <w:pStyle w:val="TableParagraph"/>
              <w:spacing w:before="56" w:line="233" w:lineRule="exact"/>
              <w:jc w:val="center"/>
              <w:rPr>
                <w:rFonts w:ascii="Times New Roman" w:hAnsi="Times New Roman" w:cs="Times New Roman"/>
                <w:color w:val="auto"/>
                <w:u w:color="86A55C"/>
              </w:rPr>
            </w:pPr>
            <w:r w:rsidRPr="00F65A76">
              <w:rPr>
                <w:rFonts w:ascii="Times New Roman" w:hAnsi="Times New Roman" w:cs="Times New Roman"/>
                <w:color w:val="auto"/>
                <w:u w:color="86A55C"/>
              </w:rPr>
              <w:t>21.281</w:t>
            </w:r>
          </w:p>
        </w:tc>
        <w:tc>
          <w:tcPr>
            <w:tcW w:w="1417" w:type="dxa"/>
            <w:shd w:val="clear" w:color="auto" w:fill="auto"/>
            <w:tcMar>
              <w:top w:w="80" w:type="dxa"/>
              <w:left w:w="80" w:type="dxa"/>
              <w:bottom w:w="80" w:type="dxa"/>
              <w:right w:w="474" w:type="dxa"/>
            </w:tcMar>
          </w:tcPr>
          <w:p w14:paraId="5BA23BBA" w14:textId="609BE1D9" w:rsidR="00DB7F79" w:rsidRPr="00F65A76" w:rsidRDefault="007D1A58" w:rsidP="005A70CC">
            <w:pPr>
              <w:pStyle w:val="TableParagraph"/>
              <w:spacing w:before="56" w:line="233" w:lineRule="exact"/>
              <w:jc w:val="right"/>
              <w:rPr>
                <w:rFonts w:ascii="Times New Roman" w:hAnsi="Times New Roman" w:cs="Times New Roman"/>
                <w:color w:val="auto"/>
              </w:rPr>
            </w:pPr>
            <w:r w:rsidRPr="00F65A76">
              <w:rPr>
                <w:rFonts w:ascii="Times New Roman" w:hAnsi="Times New Roman" w:cs="Times New Roman"/>
                <w:color w:val="auto"/>
                <w:u w:color="86A55C"/>
              </w:rPr>
              <w:t>55.435</w:t>
            </w:r>
          </w:p>
        </w:tc>
        <w:tc>
          <w:tcPr>
            <w:tcW w:w="1479" w:type="dxa"/>
            <w:shd w:val="clear" w:color="auto" w:fill="auto"/>
            <w:tcMar>
              <w:top w:w="80" w:type="dxa"/>
              <w:left w:w="80" w:type="dxa"/>
              <w:bottom w:w="80" w:type="dxa"/>
              <w:right w:w="247" w:type="dxa"/>
            </w:tcMar>
          </w:tcPr>
          <w:p w14:paraId="79DA439B" w14:textId="5734305A" w:rsidR="00DB7F79" w:rsidRPr="00F65A76" w:rsidRDefault="007D1A58" w:rsidP="00F65A76">
            <w:pPr>
              <w:pStyle w:val="TableParagraph"/>
              <w:spacing w:before="56" w:line="233" w:lineRule="exact"/>
              <w:jc w:val="center"/>
              <w:rPr>
                <w:rFonts w:ascii="Times New Roman" w:hAnsi="Times New Roman" w:cs="Times New Roman"/>
                <w:color w:val="auto"/>
              </w:rPr>
            </w:pPr>
            <w:r w:rsidRPr="00F65A76">
              <w:rPr>
                <w:rFonts w:ascii="Times New Roman" w:hAnsi="Times New Roman" w:cs="Times New Roman"/>
                <w:color w:val="auto"/>
                <w:u w:color="86A55C"/>
              </w:rPr>
              <w:t>318.080</w:t>
            </w:r>
          </w:p>
        </w:tc>
      </w:tr>
      <w:tr w:rsidR="00DB7F79" w:rsidRPr="007D1A58" w14:paraId="6CA65F39" w14:textId="77777777" w:rsidTr="00F65A76">
        <w:trPr>
          <w:trHeight w:val="530"/>
          <w:jc w:val="center"/>
        </w:trPr>
        <w:tc>
          <w:tcPr>
            <w:tcW w:w="2048" w:type="dxa"/>
            <w:shd w:val="clear" w:color="auto" w:fill="E2EFD9" w:themeFill="accent6" w:themeFillTint="33"/>
            <w:tcMar>
              <w:top w:w="80" w:type="dxa"/>
              <w:left w:w="170" w:type="dxa"/>
              <w:bottom w:w="80" w:type="dxa"/>
              <w:right w:w="170" w:type="dxa"/>
            </w:tcMar>
          </w:tcPr>
          <w:p w14:paraId="2322F2B4" w14:textId="77777777" w:rsidR="00DB7F79" w:rsidRPr="007D1A58" w:rsidRDefault="00DB7F79" w:rsidP="005A70CC">
            <w:pPr>
              <w:pStyle w:val="TableParagraph"/>
              <w:spacing w:before="79"/>
              <w:jc w:val="center"/>
              <w:rPr>
                <w:rFonts w:ascii="Times New Roman" w:hAnsi="Times New Roman" w:cs="Times New Roman"/>
              </w:rPr>
            </w:pPr>
            <w:proofErr w:type="spellStart"/>
            <w:r w:rsidRPr="00F65A76">
              <w:rPr>
                <w:rFonts w:ascii="Times New Roman" w:hAnsi="Times New Roman" w:cs="Times New Roman"/>
                <w:color w:val="231F20"/>
                <w:sz w:val="22"/>
                <w:szCs w:val="22"/>
                <w:u w:color="231F20"/>
              </w:rPr>
              <w:t>Área</w:t>
            </w:r>
            <w:proofErr w:type="spellEnd"/>
            <w:r w:rsidRPr="00F65A76">
              <w:rPr>
                <w:rFonts w:ascii="Times New Roman" w:hAnsi="Times New Roman" w:cs="Times New Roman"/>
                <w:color w:val="231F20"/>
                <w:sz w:val="22"/>
                <w:szCs w:val="22"/>
                <w:u w:color="231F20"/>
              </w:rPr>
              <w:t xml:space="preserve"> </w:t>
            </w:r>
            <w:proofErr w:type="spellStart"/>
            <w:r w:rsidRPr="00F65A76">
              <w:rPr>
                <w:rFonts w:ascii="Times New Roman" w:hAnsi="Times New Roman" w:cs="Times New Roman"/>
                <w:color w:val="231F20"/>
                <w:sz w:val="22"/>
                <w:szCs w:val="22"/>
                <w:u w:color="231F20"/>
              </w:rPr>
              <w:t>construída</w:t>
            </w:r>
            <w:proofErr w:type="spellEnd"/>
          </w:p>
        </w:tc>
        <w:tc>
          <w:tcPr>
            <w:tcW w:w="1701" w:type="dxa"/>
            <w:shd w:val="clear" w:color="auto" w:fill="auto"/>
            <w:tcMar>
              <w:top w:w="80" w:type="dxa"/>
              <w:left w:w="80" w:type="dxa"/>
              <w:bottom w:w="80" w:type="dxa"/>
              <w:right w:w="474" w:type="dxa"/>
            </w:tcMar>
          </w:tcPr>
          <w:p w14:paraId="0EC5A721" w14:textId="082FC377" w:rsidR="00DB7F79" w:rsidRPr="00F65A76" w:rsidRDefault="007D1A58" w:rsidP="005A70CC">
            <w:pPr>
              <w:pStyle w:val="TableParagraph"/>
              <w:spacing w:before="88"/>
              <w:jc w:val="right"/>
              <w:rPr>
                <w:rFonts w:ascii="Times New Roman" w:hAnsi="Times New Roman" w:cs="Times New Roman"/>
                <w:color w:val="auto"/>
              </w:rPr>
            </w:pPr>
            <w:r w:rsidRPr="00F65A76">
              <w:rPr>
                <w:rFonts w:ascii="Times New Roman" w:hAnsi="Times New Roman" w:cs="Times New Roman"/>
                <w:color w:val="auto"/>
                <w:u w:color="86A55C"/>
              </w:rPr>
              <w:t>505.593</w:t>
            </w:r>
          </w:p>
        </w:tc>
        <w:tc>
          <w:tcPr>
            <w:tcW w:w="1417" w:type="dxa"/>
            <w:shd w:val="clear" w:color="auto" w:fill="auto"/>
            <w:tcMar>
              <w:top w:w="80" w:type="dxa"/>
              <w:left w:w="591" w:type="dxa"/>
              <w:bottom w:w="80" w:type="dxa"/>
              <w:right w:w="80" w:type="dxa"/>
            </w:tcMar>
          </w:tcPr>
          <w:p w14:paraId="4FA95842" w14:textId="2B6A6CBF" w:rsidR="00DB7F79" w:rsidRPr="00F65A76" w:rsidRDefault="00B44C76" w:rsidP="005A70CC">
            <w:pPr>
              <w:pStyle w:val="TableParagraph"/>
              <w:spacing w:before="88"/>
              <w:rPr>
                <w:rFonts w:ascii="Times New Roman" w:hAnsi="Times New Roman" w:cs="Times New Roman"/>
                <w:color w:val="auto"/>
              </w:rPr>
            </w:pPr>
            <w:r w:rsidRPr="00F65A76">
              <w:rPr>
                <w:rFonts w:ascii="Times New Roman" w:hAnsi="Times New Roman" w:cs="Times New Roman"/>
                <w:color w:val="auto"/>
                <w:u w:color="86A55C"/>
              </w:rPr>
              <w:t>107.979</w:t>
            </w:r>
          </w:p>
        </w:tc>
        <w:tc>
          <w:tcPr>
            <w:tcW w:w="1418" w:type="dxa"/>
          </w:tcPr>
          <w:p w14:paraId="2EABA974" w14:textId="77777777" w:rsidR="00DB7F79" w:rsidRPr="00F65A76" w:rsidRDefault="00DB7F79" w:rsidP="00F65A76">
            <w:pPr>
              <w:pStyle w:val="TableParagraph"/>
              <w:spacing w:before="88"/>
              <w:jc w:val="center"/>
              <w:rPr>
                <w:rFonts w:ascii="Times New Roman" w:hAnsi="Times New Roman" w:cs="Times New Roman"/>
                <w:color w:val="auto"/>
                <w:u w:color="86A55C"/>
              </w:rPr>
            </w:pPr>
            <w:r w:rsidRPr="00F65A76">
              <w:rPr>
                <w:rFonts w:ascii="Times New Roman" w:hAnsi="Times New Roman" w:cs="Times New Roman"/>
                <w:color w:val="auto"/>
                <w:u w:color="86A55C"/>
              </w:rPr>
              <w:t>23.402</w:t>
            </w:r>
          </w:p>
        </w:tc>
        <w:tc>
          <w:tcPr>
            <w:tcW w:w="1417" w:type="dxa"/>
            <w:shd w:val="clear" w:color="auto" w:fill="auto"/>
            <w:tcMar>
              <w:top w:w="80" w:type="dxa"/>
              <w:left w:w="80" w:type="dxa"/>
              <w:bottom w:w="80" w:type="dxa"/>
              <w:right w:w="474" w:type="dxa"/>
            </w:tcMar>
          </w:tcPr>
          <w:p w14:paraId="0A9099F1" w14:textId="2CDA9DED" w:rsidR="00DB7F79" w:rsidRPr="00F65A76" w:rsidRDefault="007D1A58" w:rsidP="005A70CC">
            <w:pPr>
              <w:pStyle w:val="TableParagraph"/>
              <w:spacing w:before="88"/>
              <w:jc w:val="right"/>
              <w:rPr>
                <w:rFonts w:ascii="Times New Roman" w:hAnsi="Times New Roman" w:cs="Times New Roman"/>
                <w:color w:val="auto"/>
              </w:rPr>
            </w:pPr>
            <w:r w:rsidRPr="00F65A76">
              <w:rPr>
                <w:rFonts w:ascii="Times New Roman" w:hAnsi="Times New Roman" w:cs="Times New Roman"/>
                <w:color w:val="auto"/>
                <w:u w:color="86A55C"/>
              </w:rPr>
              <w:t>62.656</w:t>
            </w:r>
          </w:p>
        </w:tc>
        <w:tc>
          <w:tcPr>
            <w:tcW w:w="1479" w:type="dxa"/>
            <w:shd w:val="clear" w:color="auto" w:fill="auto"/>
            <w:tcMar>
              <w:top w:w="80" w:type="dxa"/>
              <w:left w:w="80" w:type="dxa"/>
              <w:bottom w:w="80" w:type="dxa"/>
              <w:right w:w="248" w:type="dxa"/>
            </w:tcMar>
          </w:tcPr>
          <w:p w14:paraId="686E5B03" w14:textId="59E94BF6" w:rsidR="00DB7F79" w:rsidRPr="00F65A76" w:rsidRDefault="007D1A58" w:rsidP="00F65A76">
            <w:pPr>
              <w:pStyle w:val="TableParagraph"/>
              <w:spacing w:before="88"/>
              <w:jc w:val="center"/>
              <w:rPr>
                <w:rFonts w:ascii="Times New Roman" w:hAnsi="Times New Roman" w:cs="Times New Roman"/>
                <w:color w:val="auto"/>
              </w:rPr>
            </w:pPr>
            <w:r w:rsidRPr="00F65A76">
              <w:rPr>
                <w:rFonts w:ascii="Times New Roman" w:hAnsi="Times New Roman" w:cs="Times New Roman"/>
                <w:color w:val="auto"/>
                <w:u w:color="86A55C"/>
              </w:rPr>
              <w:t>699.630</w:t>
            </w:r>
          </w:p>
        </w:tc>
      </w:tr>
    </w:tbl>
    <w:p w14:paraId="26FDA415" w14:textId="37FC9397" w:rsidR="00CE7E71" w:rsidRPr="00753DCA" w:rsidRDefault="00CE7E71" w:rsidP="00753DCA">
      <w:pPr>
        <w:pStyle w:val="Corpo"/>
        <w:widowControl w:val="0"/>
        <w:rPr>
          <w:rFonts w:ascii="Times New Roman" w:eastAsia="Bell MT" w:hAnsi="Times New Roman" w:cs="Times New Roman"/>
          <w:sz w:val="18"/>
          <w:szCs w:val="18"/>
          <w:u w:color="000000"/>
        </w:rPr>
      </w:pPr>
      <w:r w:rsidRPr="00753DCA">
        <w:rPr>
          <w:rFonts w:ascii="Times New Roman" w:eastAsia="Bell MT" w:hAnsi="Times New Roman" w:cs="Times New Roman"/>
          <w:sz w:val="18"/>
          <w:szCs w:val="18"/>
          <w:u w:color="231F20"/>
        </w:rPr>
        <w:t xml:space="preserve">Fonte: Departamento de Planejamento Físico e Projetos, </w:t>
      </w:r>
      <w:r w:rsidR="00B44C76" w:rsidRPr="00753DCA">
        <w:rPr>
          <w:rFonts w:ascii="Times New Roman" w:eastAsia="Bell MT" w:hAnsi="Times New Roman" w:cs="Times New Roman"/>
          <w:sz w:val="18"/>
          <w:szCs w:val="18"/>
          <w:u w:color="231F20"/>
        </w:rPr>
        <w:t>agosto/20</w:t>
      </w:r>
      <w:r w:rsidR="00753DCA" w:rsidRPr="00753DCA">
        <w:rPr>
          <w:rFonts w:ascii="Times New Roman" w:eastAsia="Bell MT" w:hAnsi="Times New Roman" w:cs="Times New Roman"/>
          <w:sz w:val="18"/>
          <w:szCs w:val="18"/>
          <w:u w:color="231F20"/>
        </w:rPr>
        <w:t>18</w:t>
      </w:r>
    </w:p>
    <w:p w14:paraId="6B8C7FE9" w14:textId="77777777" w:rsidR="00CE7E71" w:rsidRPr="00F65A76" w:rsidRDefault="00CE7E71" w:rsidP="00CE7E71">
      <w:pPr>
        <w:pStyle w:val="Corpodetexto"/>
        <w:rPr>
          <w:rFonts w:ascii="Times New Roman" w:hAnsi="Times New Roman" w:cs="Times New Roman"/>
          <w:sz w:val="24"/>
          <w:szCs w:val="24"/>
          <w:lang w:val="pt-BR"/>
        </w:rPr>
      </w:pPr>
    </w:p>
    <w:p w14:paraId="00D1F8B5" w14:textId="77777777" w:rsidR="00553AAE" w:rsidRPr="00B44C76" w:rsidRDefault="00553AAE" w:rsidP="00317347">
      <w:pPr>
        <w:pStyle w:val="Corpodetexto"/>
        <w:spacing w:before="13" w:line="312" w:lineRule="auto"/>
        <w:jc w:val="both"/>
        <w:rPr>
          <w:rFonts w:ascii="Times New Roman" w:eastAsia="Arial Unicode MS" w:hAnsi="Times New Roman" w:cs="Times New Roman"/>
          <w:color w:val="auto"/>
          <w:sz w:val="24"/>
          <w:szCs w:val="24"/>
          <w:lang w:val="pt-BR" w:eastAsia="en-US"/>
        </w:rPr>
      </w:pPr>
    </w:p>
    <w:p w14:paraId="123EF7E5" w14:textId="77777777" w:rsidR="00B1637B" w:rsidRPr="00B44C76" w:rsidRDefault="00B1637B" w:rsidP="00553AAE">
      <w:pPr>
        <w:pStyle w:val="Corpodetexto"/>
        <w:spacing w:before="13" w:line="312" w:lineRule="auto"/>
        <w:jc w:val="both"/>
        <w:rPr>
          <w:rFonts w:ascii="Times New Roman" w:eastAsia="Arial Unicode MS" w:hAnsi="Times New Roman" w:cs="Times New Roman"/>
          <w:b/>
          <w:color w:val="auto"/>
          <w:sz w:val="24"/>
          <w:szCs w:val="24"/>
          <w:lang w:val="pt-BR" w:eastAsia="en-US"/>
        </w:rPr>
      </w:pPr>
      <w:r w:rsidRPr="00B44C76">
        <w:rPr>
          <w:rFonts w:ascii="Times New Roman" w:eastAsia="Arial Unicode MS" w:hAnsi="Times New Roman" w:cs="Times New Roman"/>
          <w:b/>
          <w:i/>
          <w:color w:val="auto"/>
          <w:sz w:val="24"/>
          <w:szCs w:val="24"/>
          <w:lang w:val="pt-BR" w:eastAsia="en-US"/>
        </w:rPr>
        <w:t>Campus</w:t>
      </w:r>
      <w:r w:rsidRPr="00B44C76">
        <w:rPr>
          <w:rFonts w:ascii="Times New Roman" w:eastAsia="Arial Unicode MS" w:hAnsi="Times New Roman" w:cs="Times New Roman"/>
          <w:b/>
          <w:color w:val="auto"/>
          <w:sz w:val="24"/>
          <w:szCs w:val="24"/>
          <w:lang w:val="pt-BR" w:eastAsia="en-US"/>
        </w:rPr>
        <w:t xml:space="preserve"> Pampulha</w:t>
      </w:r>
    </w:p>
    <w:p w14:paraId="14B8D241" w14:textId="77777777" w:rsidR="007757B8" w:rsidRPr="00B44C76" w:rsidRDefault="007757B8" w:rsidP="007757B8">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Muito embora projetos arquitetônicos das várias Unidades e órgãos existentes hoje, na UFMG, tenham sido elaborados na década de 1940, foi só na década de 1960 que o projeto de Cidade Universitária começou a concretizar-se, com a construção do prédio da Reitoria.</w:t>
      </w:r>
    </w:p>
    <w:p w14:paraId="1166C03A" w14:textId="77777777" w:rsidR="00CE7E71" w:rsidRPr="00B44C76" w:rsidRDefault="00CE7E71" w:rsidP="00553AAE">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 xml:space="preserve">A partir da Reforma Universitária de 1968, a implantação do </w:t>
      </w:r>
      <w:r w:rsidRPr="00B44C76">
        <w:rPr>
          <w:rFonts w:ascii="Times New Roman" w:eastAsia="Arial Unicode MS" w:hAnsi="Times New Roman" w:cs="Times New Roman"/>
          <w:i/>
          <w:color w:val="auto"/>
          <w:sz w:val="24"/>
          <w:szCs w:val="24"/>
          <w:lang w:val="pt-BR" w:eastAsia="en-US"/>
        </w:rPr>
        <w:t>Campus</w:t>
      </w:r>
      <w:r w:rsidRPr="00B44C76">
        <w:rPr>
          <w:rFonts w:ascii="Times New Roman" w:eastAsia="Arial Unicode MS" w:hAnsi="Times New Roman" w:cs="Times New Roman"/>
          <w:color w:val="auto"/>
          <w:sz w:val="24"/>
          <w:szCs w:val="24"/>
          <w:lang w:val="pt-BR" w:eastAsia="en-US"/>
        </w:rPr>
        <w:t xml:space="preserve"> Pampulha tornou-se imperativa. Assim como as outras grandes Universidades brasileiras, a UFMG viveu, nesse momento, profunda transformação em seu perfil organizacional e em seu papel institucional – ou seja, de Universidade voltada, prioritariamente, à formação profissiona</w:t>
      </w:r>
      <w:r w:rsidR="00F8263F" w:rsidRPr="00B44C76">
        <w:rPr>
          <w:rFonts w:ascii="Times New Roman" w:eastAsia="Arial Unicode MS" w:hAnsi="Times New Roman" w:cs="Times New Roman"/>
          <w:color w:val="auto"/>
          <w:sz w:val="24"/>
          <w:szCs w:val="24"/>
          <w:lang w:val="pt-BR" w:eastAsia="en-US"/>
        </w:rPr>
        <w:t xml:space="preserve">l </w:t>
      </w:r>
      <w:r w:rsidRPr="00B44C76">
        <w:rPr>
          <w:rFonts w:ascii="Times New Roman" w:eastAsia="Arial Unicode MS" w:hAnsi="Times New Roman" w:cs="Times New Roman"/>
          <w:color w:val="auto"/>
          <w:sz w:val="24"/>
          <w:szCs w:val="24"/>
          <w:lang w:val="pt-BR" w:eastAsia="en-US"/>
        </w:rPr>
        <w:t xml:space="preserve">para Universidade de ensino e pesquisa. Sustentada, internamente, por grupos de jovens pesquisadores, esse novo modelo foi-se impondo pouco a pouco. A implantação, no </w:t>
      </w:r>
      <w:r w:rsidRPr="00B44C76">
        <w:rPr>
          <w:rFonts w:ascii="Times New Roman" w:eastAsia="Arial Unicode MS" w:hAnsi="Times New Roman" w:cs="Times New Roman"/>
          <w:i/>
          <w:color w:val="auto"/>
          <w:sz w:val="24"/>
          <w:szCs w:val="24"/>
          <w:lang w:val="pt-BR" w:eastAsia="en-US"/>
        </w:rPr>
        <w:t>Campus</w:t>
      </w:r>
      <w:r w:rsidRPr="00B44C76">
        <w:rPr>
          <w:rFonts w:ascii="Times New Roman" w:eastAsia="Arial Unicode MS" w:hAnsi="Times New Roman" w:cs="Times New Roman"/>
          <w:color w:val="auto"/>
          <w:sz w:val="24"/>
          <w:szCs w:val="24"/>
          <w:lang w:val="pt-BR" w:eastAsia="en-US"/>
        </w:rPr>
        <w:t xml:space="preserve"> Pampulha, dos novos </w:t>
      </w:r>
      <w:proofErr w:type="spellStart"/>
      <w:r w:rsidRPr="00B44C76">
        <w:rPr>
          <w:rFonts w:ascii="Times New Roman" w:eastAsia="Arial Unicode MS" w:hAnsi="Times New Roman" w:cs="Times New Roman"/>
          <w:color w:val="auto"/>
          <w:sz w:val="24"/>
          <w:szCs w:val="24"/>
          <w:lang w:val="pt-BR" w:eastAsia="en-US"/>
        </w:rPr>
        <w:t>ICEx</w:t>
      </w:r>
      <w:proofErr w:type="spellEnd"/>
      <w:r w:rsidRPr="00B44C76">
        <w:rPr>
          <w:rFonts w:ascii="Times New Roman" w:eastAsia="Arial Unicode MS" w:hAnsi="Times New Roman" w:cs="Times New Roman"/>
          <w:color w:val="auto"/>
          <w:sz w:val="24"/>
          <w:szCs w:val="24"/>
          <w:lang w:val="pt-BR" w:eastAsia="en-US"/>
        </w:rPr>
        <w:t>, ICB e IGC propiciou a aglutinação de grupos de pesquisadores para o desenvolvimento de áreas de conhecimento até então ausentes e para a consolidação da pesquisa básica, que se encontrava dispersa nas unidades profissionais.</w:t>
      </w:r>
    </w:p>
    <w:p w14:paraId="2DE91A2B" w14:textId="77777777" w:rsidR="00CE7E71" w:rsidRPr="00B44C76" w:rsidRDefault="00CE7E71" w:rsidP="00553AAE">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Ao longo</w:t>
      </w:r>
      <w:r w:rsidR="00760A75" w:rsidRPr="00B44C76">
        <w:rPr>
          <w:rFonts w:ascii="Times New Roman" w:eastAsia="Arial Unicode MS" w:hAnsi="Times New Roman" w:cs="Times New Roman"/>
          <w:color w:val="auto"/>
          <w:sz w:val="24"/>
          <w:szCs w:val="24"/>
          <w:lang w:val="pt-BR" w:eastAsia="en-US"/>
        </w:rPr>
        <w:t xml:space="preserve"> das últimas décadas, a UFMG veio</w:t>
      </w:r>
      <w:r w:rsidRPr="00B44C76">
        <w:rPr>
          <w:rFonts w:ascii="Times New Roman" w:eastAsia="Arial Unicode MS" w:hAnsi="Times New Roman" w:cs="Times New Roman"/>
          <w:color w:val="auto"/>
          <w:sz w:val="24"/>
          <w:szCs w:val="24"/>
          <w:lang w:val="pt-BR" w:eastAsia="en-US"/>
        </w:rPr>
        <w:t xml:space="preserve"> trabalhando para consolidar o </w:t>
      </w:r>
      <w:r w:rsidRPr="00B44C76">
        <w:rPr>
          <w:rFonts w:ascii="Times New Roman" w:eastAsia="Arial Unicode MS" w:hAnsi="Times New Roman" w:cs="Times New Roman"/>
          <w:i/>
          <w:color w:val="auto"/>
          <w:sz w:val="24"/>
          <w:szCs w:val="24"/>
          <w:lang w:val="pt-BR" w:eastAsia="en-US"/>
        </w:rPr>
        <w:t>Campus</w:t>
      </w:r>
      <w:r w:rsidRPr="00B44C76">
        <w:rPr>
          <w:rFonts w:ascii="Times New Roman" w:eastAsia="Arial Unicode MS" w:hAnsi="Times New Roman" w:cs="Times New Roman"/>
          <w:color w:val="auto"/>
          <w:sz w:val="24"/>
          <w:szCs w:val="24"/>
          <w:lang w:val="pt-BR" w:eastAsia="en-US"/>
        </w:rPr>
        <w:t xml:space="preserve"> Pampulha, por entender que o compartilhamento do espaço físico é elemento facilitador de projetos interdisciplinares, sejam eles de ensino, pesquisa ou extensão. Tal proximidade física é, também, essencial ao desenvolvimento de novos estudos transdisciplinares.</w:t>
      </w:r>
    </w:p>
    <w:p w14:paraId="629DC271" w14:textId="77777777" w:rsidR="00CE7E71" w:rsidRPr="00B44C76" w:rsidRDefault="00CE7E71" w:rsidP="00553AAE">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 xml:space="preserve">Além de conter essa dimensão integradora, com todos os benefícios acadêmicos e culturais dela decorrentes, a transferência das Unidades Acadêmicas dispersas pela capital para o </w:t>
      </w:r>
      <w:r w:rsidRPr="00B44C76">
        <w:rPr>
          <w:rFonts w:ascii="Times New Roman" w:eastAsia="Arial Unicode MS" w:hAnsi="Times New Roman" w:cs="Times New Roman"/>
          <w:i/>
          <w:color w:val="auto"/>
          <w:sz w:val="24"/>
          <w:szCs w:val="24"/>
          <w:lang w:val="pt-BR" w:eastAsia="en-US"/>
        </w:rPr>
        <w:t>Campus</w:t>
      </w:r>
      <w:r w:rsidRPr="00B44C76">
        <w:rPr>
          <w:rFonts w:ascii="Times New Roman" w:eastAsia="Arial Unicode MS" w:hAnsi="Times New Roman" w:cs="Times New Roman"/>
          <w:color w:val="auto"/>
          <w:sz w:val="24"/>
          <w:szCs w:val="24"/>
          <w:lang w:val="pt-BR" w:eastAsia="en-US"/>
        </w:rPr>
        <w:t xml:space="preserve"> Pampulha constitui elemento gerador de m</w:t>
      </w:r>
      <w:r w:rsidR="00553AAE" w:rsidRPr="00B44C76">
        <w:rPr>
          <w:rFonts w:ascii="Times New Roman" w:eastAsia="Arial Unicode MS" w:hAnsi="Times New Roman" w:cs="Times New Roman"/>
          <w:color w:val="auto"/>
          <w:sz w:val="24"/>
          <w:szCs w:val="24"/>
          <w:lang w:val="pt-BR" w:eastAsia="en-US"/>
        </w:rPr>
        <w:t xml:space="preserve">aior eficiência. Desse </w:t>
      </w:r>
      <w:r w:rsidR="00553AAE" w:rsidRPr="00B44C76">
        <w:rPr>
          <w:rFonts w:ascii="Times New Roman" w:eastAsia="Arial Unicode MS" w:hAnsi="Times New Roman" w:cs="Times New Roman"/>
          <w:color w:val="auto"/>
          <w:sz w:val="24"/>
          <w:szCs w:val="24"/>
          <w:lang w:val="pt-BR" w:eastAsia="en-US"/>
        </w:rPr>
        <w:lastRenderedPageBreak/>
        <w:t>modo, veio se</w:t>
      </w:r>
      <w:r w:rsidRPr="00B44C76">
        <w:rPr>
          <w:rFonts w:ascii="Times New Roman" w:eastAsia="Arial Unicode MS" w:hAnsi="Times New Roman" w:cs="Times New Roman"/>
          <w:color w:val="auto"/>
          <w:sz w:val="24"/>
          <w:szCs w:val="24"/>
          <w:lang w:val="pt-BR" w:eastAsia="en-US"/>
        </w:rPr>
        <w:t xml:space="preserve"> tornando possível ampliar o número de alunos de Graduação e de Pós-Graduação, pela utilização de estruturas mais modernas e adequadas, bem como pela o</w:t>
      </w:r>
      <w:r w:rsidR="00553AAE" w:rsidRPr="00B44C76">
        <w:rPr>
          <w:rFonts w:ascii="Times New Roman" w:eastAsia="Arial Unicode MS" w:hAnsi="Times New Roman" w:cs="Times New Roman"/>
          <w:color w:val="auto"/>
          <w:sz w:val="24"/>
          <w:szCs w:val="24"/>
          <w:lang w:val="pt-BR" w:eastAsia="en-US"/>
        </w:rPr>
        <w:t>timização dos recursos de infra</w:t>
      </w:r>
      <w:r w:rsidRPr="00B44C76">
        <w:rPr>
          <w:rFonts w:ascii="Times New Roman" w:eastAsia="Arial Unicode MS" w:hAnsi="Times New Roman" w:cs="Times New Roman"/>
          <w:color w:val="auto"/>
          <w:sz w:val="24"/>
          <w:szCs w:val="24"/>
          <w:lang w:val="pt-BR" w:eastAsia="en-US"/>
        </w:rPr>
        <w:t xml:space="preserve">estrutura. Esses efeitos, extremamente positivos, progridem na razão direta da implantação desse </w:t>
      </w:r>
      <w:r w:rsidRPr="00B44C76">
        <w:rPr>
          <w:rFonts w:ascii="Times New Roman" w:eastAsia="Arial Unicode MS" w:hAnsi="Times New Roman" w:cs="Times New Roman"/>
          <w:i/>
          <w:color w:val="auto"/>
          <w:sz w:val="24"/>
          <w:szCs w:val="24"/>
          <w:lang w:val="pt-BR" w:eastAsia="en-US"/>
        </w:rPr>
        <w:t>Campus</w:t>
      </w:r>
      <w:r w:rsidR="00553AAE" w:rsidRPr="00B44C76">
        <w:rPr>
          <w:rFonts w:ascii="Times New Roman" w:eastAsia="Arial Unicode MS" w:hAnsi="Times New Roman" w:cs="Times New Roman"/>
          <w:color w:val="auto"/>
          <w:sz w:val="24"/>
          <w:szCs w:val="24"/>
          <w:lang w:val="pt-BR" w:eastAsia="en-US"/>
        </w:rPr>
        <w:t xml:space="preserve"> – tarefa hoje em vias de conclusão.</w:t>
      </w:r>
    </w:p>
    <w:p w14:paraId="593950F0" w14:textId="77777777" w:rsidR="00CE7E71" w:rsidRPr="00B44C76" w:rsidRDefault="00CE7E71" w:rsidP="00760A75">
      <w:pPr>
        <w:pStyle w:val="Corpodetexto"/>
        <w:spacing w:before="13" w:line="312" w:lineRule="auto"/>
        <w:jc w:val="both"/>
        <w:rPr>
          <w:rFonts w:ascii="Times New Roman" w:eastAsia="Arial Unicode MS" w:hAnsi="Times New Roman" w:cs="Times New Roman"/>
          <w:color w:val="auto"/>
          <w:sz w:val="24"/>
          <w:szCs w:val="24"/>
          <w:lang w:val="pt-BR" w:eastAsia="en-US"/>
        </w:rPr>
      </w:pPr>
    </w:p>
    <w:p w14:paraId="06E2EE4B" w14:textId="77777777" w:rsidR="00760A75" w:rsidRPr="00B44C76" w:rsidRDefault="00760A75" w:rsidP="00760A75">
      <w:pPr>
        <w:pStyle w:val="Corpodetexto"/>
        <w:spacing w:before="13" w:line="312" w:lineRule="auto"/>
        <w:jc w:val="both"/>
        <w:rPr>
          <w:rFonts w:ascii="Times New Roman" w:eastAsia="Arial Unicode MS" w:hAnsi="Times New Roman" w:cs="Times New Roman"/>
          <w:i/>
          <w:color w:val="auto"/>
          <w:sz w:val="24"/>
          <w:szCs w:val="24"/>
          <w:lang w:val="pt-BR" w:eastAsia="en-US"/>
        </w:rPr>
      </w:pPr>
      <w:r w:rsidRPr="00B44C76">
        <w:rPr>
          <w:rFonts w:ascii="Times New Roman" w:eastAsia="Arial Unicode MS" w:hAnsi="Times New Roman" w:cs="Times New Roman"/>
          <w:i/>
          <w:color w:val="auto"/>
          <w:sz w:val="24"/>
          <w:szCs w:val="24"/>
          <w:lang w:val="pt-BR" w:eastAsia="en-US"/>
        </w:rPr>
        <w:t>Histórico Recente</w:t>
      </w:r>
    </w:p>
    <w:p w14:paraId="4ADC6453" w14:textId="77777777" w:rsidR="00CE7E71" w:rsidRPr="00B44C76" w:rsidRDefault="00CE7E71" w:rsidP="00553AAE">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 xml:space="preserve">O processo de transferência das Unidades Acadêmicas para o </w:t>
      </w:r>
      <w:r w:rsidRPr="0030003A">
        <w:rPr>
          <w:rFonts w:ascii="Times New Roman" w:eastAsia="Arial Unicode MS" w:hAnsi="Times New Roman" w:cs="Times New Roman"/>
          <w:i/>
          <w:color w:val="auto"/>
          <w:sz w:val="24"/>
          <w:szCs w:val="24"/>
          <w:lang w:val="pt-BR" w:eastAsia="en-US"/>
        </w:rPr>
        <w:t>Campus</w:t>
      </w:r>
      <w:r w:rsidRPr="00B44C76">
        <w:rPr>
          <w:rFonts w:ascii="Times New Roman" w:eastAsia="Arial Unicode MS" w:hAnsi="Times New Roman" w:cs="Times New Roman"/>
          <w:color w:val="auto"/>
          <w:sz w:val="24"/>
          <w:szCs w:val="24"/>
          <w:lang w:val="pt-BR" w:eastAsia="en-US"/>
        </w:rPr>
        <w:t xml:space="preserve"> Pampulha, em curso a partir dos anos 1960, teve notável aceleração a partir de 1998, quando a UFMG lançou o Projeto </w:t>
      </w:r>
      <w:r w:rsidRPr="00B44C76">
        <w:rPr>
          <w:rFonts w:ascii="Times New Roman" w:eastAsia="Arial Unicode MS" w:hAnsi="Times New Roman" w:cs="Times New Roman"/>
          <w:i/>
          <w:color w:val="auto"/>
          <w:sz w:val="24"/>
          <w:szCs w:val="24"/>
          <w:lang w:val="pt-BR" w:eastAsia="en-US"/>
        </w:rPr>
        <w:t>Campus</w:t>
      </w:r>
      <w:r w:rsidRPr="00B44C76">
        <w:rPr>
          <w:rFonts w:ascii="Times New Roman" w:eastAsia="Arial Unicode MS" w:hAnsi="Times New Roman" w:cs="Times New Roman"/>
          <w:color w:val="auto"/>
          <w:sz w:val="24"/>
          <w:szCs w:val="24"/>
          <w:lang w:val="pt-BR" w:eastAsia="en-US"/>
        </w:rPr>
        <w:t xml:space="preserve"> 2000, voltado à consolidação do </w:t>
      </w:r>
      <w:r w:rsidRPr="00B44C76">
        <w:rPr>
          <w:rFonts w:ascii="Times New Roman" w:eastAsia="Arial Unicode MS" w:hAnsi="Times New Roman" w:cs="Times New Roman"/>
          <w:i/>
          <w:color w:val="auto"/>
          <w:sz w:val="24"/>
          <w:szCs w:val="24"/>
          <w:lang w:val="pt-BR" w:eastAsia="en-US"/>
        </w:rPr>
        <w:t>Campus</w:t>
      </w:r>
      <w:r w:rsidRPr="00B44C76">
        <w:rPr>
          <w:rFonts w:ascii="Times New Roman" w:eastAsia="Arial Unicode MS" w:hAnsi="Times New Roman" w:cs="Times New Roman"/>
          <w:color w:val="auto"/>
          <w:sz w:val="24"/>
          <w:szCs w:val="24"/>
          <w:lang w:val="pt-BR" w:eastAsia="en-US"/>
        </w:rPr>
        <w:t xml:space="preserve"> Pampulha, mediante a adequação da capacidade física instalada ao projeto acadêmico da Instituição. Assim compreendido, o </w:t>
      </w:r>
      <w:r w:rsidRPr="00B44C76">
        <w:rPr>
          <w:rFonts w:ascii="Times New Roman" w:eastAsia="Arial Unicode MS" w:hAnsi="Times New Roman" w:cs="Times New Roman"/>
          <w:i/>
          <w:color w:val="auto"/>
          <w:sz w:val="24"/>
          <w:szCs w:val="24"/>
          <w:lang w:val="pt-BR" w:eastAsia="en-US"/>
        </w:rPr>
        <w:t>Campus</w:t>
      </w:r>
      <w:r w:rsidRPr="00B44C76">
        <w:rPr>
          <w:rFonts w:ascii="Times New Roman" w:eastAsia="Arial Unicode MS" w:hAnsi="Times New Roman" w:cs="Times New Roman"/>
          <w:color w:val="auto"/>
          <w:sz w:val="24"/>
          <w:szCs w:val="24"/>
          <w:lang w:val="pt-BR" w:eastAsia="en-US"/>
        </w:rPr>
        <w:t xml:space="preserve"> </w:t>
      </w:r>
      <w:r w:rsidR="00760A75" w:rsidRPr="00B44C76">
        <w:rPr>
          <w:rFonts w:ascii="Times New Roman" w:eastAsia="Arial Unicode MS" w:hAnsi="Times New Roman" w:cs="Times New Roman"/>
          <w:color w:val="auto"/>
          <w:sz w:val="24"/>
          <w:szCs w:val="24"/>
          <w:lang w:val="pt-BR" w:eastAsia="en-US"/>
        </w:rPr>
        <w:t>2000 configurou</w:t>
      </w:r>
      <w:r w:rsidRPr="00B44C76">
        <w:rPr>
          <w:rFonts w:ascii="Times New Roman" w:eastAsia="Arial Unicode MS" w:hAnsi="Times New Roman" w:cs="Times New Roman"/>
          <w:color w:val="auto"/>
          <w:sz w:val="24"/>
          <w:szCs w:val="24"/>
          <w:lang w:val="pt-BR" w:eastAsia="en-US"/>
        </w:rPr>
        <w:t>-se como parte essencial do Projeto de Desenvolvimento Institucional da UFMG para a primeira década do século XXI.</w:t>
      </w:r>
    </w:p>
    <w:p w14:paraId="04019D05" w14:textId="77777777" w:rsidR="00CE7E71" w:rsidRPr="00B44C76" w:rsidRDefault="00CE7E71" w:rsidP="00553AAE">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 xml:space="preserve">A proposição desse Projeto rompeu com a tradição da UFMG de, após longos estudos e desgastantes disputas entre as Unidades Acadêmicas interessadas, definir que obra seria prioritária para, então, dar início à sua construção; e somente após a conclusão dessa é que se passava a priorizar uma nova obra, empreendendo os esforços necessários para realizá-la. Com o </w:t>
      </w:r>
      <w:r w:rsidRPr="00B44C76">
        <w:rPr>
          <w:rFonts w:ascii="Times New Roman" w:eastAsia="Arial Unicode MS" w:hAnsi="Times New Roman" w:cs="Times New Roman"/>
          <w:i/>
          <w:color w:val="auto"/>
          <w:sz w:val="24"/>
          <w:szCs w:val="24"/>
          <w:lang w:val="pt-BR" w:eastAsia="en-US"/>
        </w:rPr>
        <w:t>Campus</w:t>
      </w:r>
      <w:r w:rsidRPr="00B44C76">
        <w:rPr>
          <w:rFonts w:ascii="Times New Roman" w:eastAsia="Arial Unicode MS" w:hAnsi="Times New Roman" w:cs="Times New Roman"/>
          <w:color w:val="auto"/>
          <w:sz w:val="24"/>
          <w:szCs w:val="24"/>
          <w:lang w:val="pt-BR" w:eastAsia="en-US"/>
        </w:rPr>
        <w:t xml:space="preserve"> 2000, substituiu-se essa estratégia “de fila indiana” das construções pelo desenvolvimento simultâneo de sete obras.</w:t>
      </w:r>
    </w:p>
    <w:p w14:paraId="4CF18CA0" w14:textId="50D73086" w:rsidR="00CE7E71" w:rsidRPr="00B44C76" w:rsidRDefault="00CE7E71" w:rsidP="00760A75">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 xml:space="preserve">A estratégia de planejamento do </w:t>
      </w:r>
      <w:r w:rsidRPr="00B44C76">
        <w:rPr>
          <w:rFonts w:ascii="Times New Roman" w:eastAsia="Arial Unicode MS" w:hAnsi="Times New Roman" w:cs="Times New Roman"/>
          <w:i/>
          <w:color w:val="auto"/>
          <w:sz w:val="24"/>
          <w:szCs w:val="24"/>
          <w:lang w:val="pt-BR" w:eastAsia="en-US"/>
        </w:rPr>
        <w:t>Campus</w:t>
      </w:r>
      <w:r w:rsidRPr="00B44C76">
        <w:rPr>
          <w:rFonts w:ascii="Times New Roman" w:eastAsia="Arial Unicode MS" w:hAnsi="Times New Roman" w:cs="Times New Roman"/>
          <w:color w:val="auto"/>
          <w:sz w:val="24"/>
          <w:szCs w:val="24"/>
          <w:lang w:val="pt-BR" w:eastAsia="en-US"/>
        </w:rPr>
        <w:t xml:space="preserve"> 2000 fundou-se, ainda, no entendimento de que a UFMG deveria buscar realizar esse Projeto contando com recursos advindos da alienação de seu patrimônio, </w:t>
      </w:r>
      <w:r w:rsidR="00760A75" w:rsidRPr="00B44C76">
        <w:rPr>
          <w:rFonts w:ascii="Times New Roman" w:eastAsia="Arial Unicode MS" w:hAnsi="Times New Roman" w:cs="Times New Roman"/>
          <w:color w:val="auto"/>
          <w:sz w:val="24"/>
          <w:szCs w:val="24"/>
          <w:lang w:val="pt-BR" w:eastAsia="en-US"/>
        </w:rPr>
        <w:t>que então incluía</w:t>
      </w:r>
      <w:r w:rsidRPr="00B44C76">
        <w:rPr>
          <w:rFonts w:ascii="Times New Roman" w:eastAsia="Arial Unicode MS" w:hAnsi="Times New Roman" w:cs="Times New Roman"/>
          <w:color w:val="auto"/>
          <w:sz w:val="24"/>
          <w:szCs w:val="24"/>
          <w:lang w:val="pt-BR" w:eastAsia="en-US"/>
        </w:rPr>
        <w:t xml:space="preserve"> lotes urbanos localizados n</w:t>
      </w:r>
      <w:r w:rsidR="00760A75" w:rsidRPr="00B44C76">
        <w:rPr>
          <w:rFonts w:ascii="Times New Roman" w:eastAsia="Arial Unicode MS" w:hAnsi="Times New Roman" w:cs="Times New Roman"/>
          <w:color w:val="auto"/>
          <w:sz w:val="24"/>
          <w:szCs w:val="24"/>
          <w:lang w:val="pt-BR" w:eastAsia="en-US"/>
        </w:rPr>
        <w:t>o Bairro Santo Agostinho e prédios onde se encontravam instaladas Unidades que seriam</w:t>
      </w:r>
      <w:r w:rsidRPr="00B44C76">
        <w:rPr>
          <w:rFonts w:ascii="Times New Roman" w:eastAsia="Arial Unicode MS" w:hAnsi="Times New Roman" w:cs="Times New Roman"/>
          <w:color w:val="auto"/>
          <w:sz w:val="24"/>
          <w:szCs w:val="24"/>
          <w:lang w:val="pt-BR" w:eastAsia="en-US"/>
        </w:rPr>
        <w:t xml:space="preserve"> transferidas para o </w:t>
      </w:r>
      <w:r w:rsidRPr="00B44C76">
        <w:rPr>
          <w:rFonts w:ascii="Times New Roman" w:eastAsia="Arial Unicode MS" w:hAnsi="Times New Roman" w:cs="Times New Roman"/>
          <w:i/>
          <w:color w:val="auto"/>
          <w:sz w:val="24"/>
          <w:szCs w:val="24"/>
          <w:lang w:val="pt-BR" w:eastAsia="en-US"/>
        </w:rPr>
        <w:t>Campus</w:t>
      </w:r>
      <w:r w:rsidRPr="00B44C76">
        <w:rPr>
          <w:rFonts w:ascii="Times New Roman" w:eastAsia="Arial Unicode MS" w:hAnsi="Times New Roman" w:cs="Times New Roman"/>
          <w:color w:val="auto"/>
          <w:sz w:val="24"/>
          <w:szCs w:val="24"/>
          <w:lang w:val="pt-BR" w:eastAsia="en-US"/>
        </w:rPr>
        <w:t xml:space="preserve"> – a Escola </w:t>
      </w:r>
      <w:r w:rsidRPr="005D01B2">
        <w:rPr>
          <w:rFonts w:ascii="Times New Roman" w:eastAsia="Arial Unicode MS" w:hAnsi="Times New Roman" w:cs="Times New Roman"/>
          <w:noProof/>
          <w:color w:val="auto"/>
          <w:sz w:val="24"/>
          <w:szCs w:val="24"/>
          <w:lang w:eastAsia="en-US"/>
        </w:rPr>
        <mc:AlternateContent>
          <mc:Choice Requires="wpg">
            <w:drawing>
              <wp:anchor distT="57150" distB="57150" distL="57150" distR="57150" simplePos="0" relativeHeight="251651072" behindDoc="0" locked="0" layoutInCell="1" allowOverlap="1" wp14:anchorId="674EBB91" wp14:editId="527EA5E8">
                <wp:simplePos x="0" y="0"/>
                <wp:positionH relativeFrom="page">
                  <wp:posOffset>6530340</wp:posOffset>
                </wp:positionH>
                <wp:positionV relativeFrom="line">
                  <wp:posOffset>163832540</wp:posOffset>
                </wp:positionV>
                <wp:extent cx="956310" cy="679450"/>
                <wp:effectExtent l="5715" t="4445" r="0" b="1905"/>
                <wp:wrapNone/>
                <wp:docPr id="1073741936" name="Agrupar 1073741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310" cy="679450"/>
                          <a:chOff x="0" y="0"/>
                          <a:chExt cx="9569" cy="6794"/>
                        </a:xfrm>
                      </wpg:grpSpPr>
                      <wps:wsp>
                        <wps:cNvPr id="1073741937" name="AutoShape 3"/>
                        <wps:cNvSpPr>
                          <a:spLocks noChangeArrowheads="1"/>
                        </wps:cNvSpPr>
                        <wps:spPr bwMode="auto">
                          <a:xfrm>
                            <a:off x="0" y="0"/>
                            <a:ext cx="9563" cy="6794"/>
                          </a:xfrm>
                          <a:custGeom>
                            <a:avLst/>
                            <a:gdLst>
                              <a:gd name="T0" fmla="*/ 11374 w 21600"/>
                              <a:gd name="T1" fmla="*/ 21600 h 21600"/>
                              <a:gd name="T2" fmla="*/ 11359 w 21600"/>
                              <a:gd name="T3" fmla="*/ 21459 h 21600"/>
                              <a:gd name="T4" fmla="*/ 11044 w 21600"/>
                              <a:gd name="T5" fmla="*/ 20126 h 21600"/>
                              <a:gd name="T6" fmla="*/ 10585 w 21600"/>
                              <a:gd name="T7" fmla="*/ 18895 h 21600"/>
                              <a:gd name="T8" fmla="*/ 9968 w 21600"/>
                              <a:gd name="T9" fmla="*/ 17764 h 21600"/>
                              <a:gd name="T10" fmla="*/ 9208 w 21600"/>
                              <a:gd name="T11" fmla="*/ 16796 h 21600"/>
                              <a:gd name="T12" fmla="*/ 8319 w 21600"/>
                              <a:gd name="T13" fmla="*/ 16008 h 21600"/>
                              <a:gd name="T14" fmla="*/ 7343 w 21600"/>
                              <a:gd name="T15" fmla="*/ 15463 h 21600"/>
                              <a:gd name="T16" fmla="*/ 6354 w 21600"/>
                              <a:gd name="T17" fmla="*/ 15160 h 21600"/>
                              <a:gd name="T18" fmla="*/ 5335 w 21600"/>
                              <a:gd name="T19" fmla="*/ 15140 h 21600"/>
                              <a:gd name="T20" fmla="*/ 4360 w 21600"/>
                              <a:gd name="T21" fmla="*/ 15322 h 21600"/>
                              <a:gd name="T22" fmla="*/ 3414 w 21600"/>
                              <a:gd name="T23" fmla="*/ 15766 h 21600"/>
                              <a:gd name="T24" fmla="*/ 2524 w 21600"/>
                              <a:gd name="T25" fmla="*/ 16412 h 21600"/>
                              <a:gd name="T26" fmla="*/ 1735 w 21600"/>
                              <a:gd name="T27" fmla="*/ 17280 h 21600"/>
                              <a:gd name="T28" fmla="*/ 1047 w 21600"/>
                              <a:gd name="T29" fmla="*/ 18350 h 21600"/>
                              <a:gd name="T30" fmla="*/ 488 w 21600"/>
                              <a:gd name="T31" fmla="*/ 19601 h 21600"/>
                              <a:gd name="T32" fmla="*/ 100 w 21600"/>
                              <a:gd name="T33" fmla="*/ 20974 h 21600"/>
                              <a:gd name="T34" fmla="*/ 0 w 21600"/>
                              <a:gd name="T35" fmla="*/ 21600 h 21600"/>
                              <a:gd name="T36" fmla="*/ 11374 w 21600"/>
                              <a:gd name="T37" fmla="*/ 21600 h 21600"/>
                              <a:gd name="T38" fmla="*/ 21600 w 21600"/>
                              <a:gd name="T39" fmla="*/ 7732 h 21600"/>
                              <a:gd name="T40" fmla="*/ 21471 w 21600"/>
                              <a:gd name="T41" fmla="*/ 6339 h 21600"/>
                              <a:gd name="T42" fmla="*/ 21155 w 21600"/>
                              <a:gd name="T43" fmla="*/ 5006 h 21600"/>
                              <a:gd name="T44" fmla="*/ 20696 w 21600"/>
                              <a:gd name="T45" fmla="*/ 3775 h 21600"/>
                              <a:gd name="T46" fmla="*/ 20080 w 21600"/>
                              <a:gd name="T47" fmla="*/ 2644 h 21600"/>
                              <a:gd name="T48" fmla="*/ 19320 w 21600"/>
                              <a:gd name="T49" fmla="*/ 1676 h 21600"/>
                              <a:gd name="T50" fmla="*/ 18430 w 21600"/>
                              <a:gd name="T51" fmla="*/ 888 h 21600"/>
                              <a:gd name="T52" fmla="*/ 17455 w 21600"/>
                              <a:gd name="T53" fmla="*/ 343 h 21600"/>
                              <a:gd name="T54" fmla="*/ 16451 w 21600"/>
                              <a:gd name="T55" fmla="*/ 40 h 21600"/>
                              <a:gd name="T56" fmla="*/ 15447 w 21600"/>
                              <a:gd name="T57" fmla="*/ 0 h 21600"/>
                              <a:gd name="T58" fmla="*/ 14472 w 21600"/>
                              <a:gd name="T59" fmla="*/ 202 h 21600"/>
                              <a:gd name="T60" fmla="*/ 13525 w 21600"/>
                              <a:gd name="T61" fmla="*/ 646 h 21600"/>
                              <a:gd name="T62" fmla="*/ 12636 w 21600"/>
                              <a:gd name="T63" fmla="*/ 1292 h 21600"/>
                              <a:gd name="T64" fmla="*/ 11847 w 21600"/>
                              <a:gd name="T65" fmla="*/ 2160 h 21600"/>
                              <a:gd name="T66" fmla="*/ 11159 w 21600"/>
                              <a:gd name="T67" fmla="*/ 3230 h 21600"/>
                              <a:gd name="T68" fmla="*/ 10599 w 21600"/>
                              <a:gd name="T69" fmla="*/ 4481 h 21600"/>
                              <a:gd name="T70" fmla="*/ 10198 w 21600"/>
                              <a:gd name="T71" fmla="*/ 5854 h 21600"/>
                              <a:gd name="T72" fmla="*/ 9997 w 21600"/>
                              <a:gd name="T73" fmla="*/ 7267 h 21600"/>
                              <a:gd name="T74" fmla="*/ 9968 w 21600"/>
                              <a:gd name="T75" fmla="*/ 8680 h 21600"/>
                              <a:gd name="T76" fmla="*/ 10112 w 21600"/>
                              <a:gd name="T77" fmla="*/ 10053 h 21600"/>
                              <a:gd name="T78" fmla="*/ 10413 w 21600"/>
                              <a:gd name="T79" fmla="*/ 11385 h 21600"/>
                              <a:gd name="T80" fmla="*/ 10886 w 21600"/>
                              <a:gd name="T81" fmla="*/ 12637 h 21600"/>
                              <a:gd name="T82" fmla="*/ 11503 w 21600"/>
                              <a:gd name="T83" fmla="*/ 13747 h 21600"/>
                              <a:gd name="T84" fmla="*/ 12249 w 21600"/>
                              <a:gd name="T85" fmla="*/ 14716 h 21600"/>
                              <a:gd name="T86" fmla="*/ 13138 w 21600"/>
                              <a:gd name="T87" fmla="*/ 15504 h 21600"/>
                              <a:gd name="T88" fmla="*/ 14113 w 21600"/>
                              <a:gd name="T89" fmla="*/ 16069 h 21600"/>
                              <a:gd name="T90" fmla="*/ 15117 w 21600"/>
                              <a:gd name="T91" fmla="*/ 16351 h 21600"/>
                              <a:gd name="T92" fmla="*/ 16121 w 21600"/>
                              <a:gd name="T93" fmla="*/ 16392 h 21600"/>
                              <a:gd name="T94" fmla="*/ 17111 w 21600"/>
                              <a:gd name="T95" fmla="*/ 16190 h 21600"/>
                              <a:gd name="T96" fmla="*/ 18057 w 21600"/>
                              <a:gd name="T97" fmla="*/ 15746 h 21600"/>
                              <a:gd name="T98" fmla="*/ 18932 w 21600"/>
                              <a:gd name="T99" fmla="*/ 15100 h 21600"/>
                              <a:gd name="T100" fmla="*/ 19735 w 21600"/>
                              <a:gd name="T101" fmla="*/ 14232 h 21600"/>
                              <a:gd name="T102" fmla="*/ 20424 w 21600"/>
                              <a:gd name="T103" fmla="*/ 13182 h 21600"/>
                              <a:gd name="T104" fmla="*/ 20983 w 21600"/>
                              <a:gd name="T105" fmla="*/ 11930 h 21600"/>
                              <a:gd name="T106" fmla="*/ 21371 w 21600"/>
                              <a:gd name="T107" fmla="*/ 10558 h 21600"/>
                              <a:gd name="T108" fmla="*/ 21586 w 21600"/>
                              <a:gd name="T109" fmla="*/ 9145 h 21600"/>
                              <a:gd name="T110" fmla="*/ 21600 w 21600"/>
                              <a:gd name="T111" fmla="*/ 7732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600" h="21600">
                                <a:moveTo>
                                  <a:pt x="11374" y="21600"/>
                                </a:moveTo>
                                <a:lnTo>
                                  <a:pt x="11359" y="21459"/>
                                </a:lnTo>
                                <a:lnTo>
                                  <a:pt x="11044" y="20126"/>
                                </a:lnTo>
                                <a:lnTo>
                                  <a:pt x="10585" y="18895"/>
                                </a:lnTo>
                                <a:lnTo>
                                  <a:pt x="9968" y="17764"/>
                                </a:lnTo>
                                <a:lnTo>
                                  <a:pt x="9208" y="16796"/>
                                </a:lnTo>
                                <a:lnTo>
                                  <a:pt x="8319" y="16008"/>
                                </a:lnTo>
                                <a:lnTo>
                                  <a:pt x="7343" y="15463"/>
                                </a:lnTo>
                                <a:lnTo>
                                  <a:pt x="6354" y="15160"/>
                                </a:lnTo>
                                <a:lnTo>
                                  <a:pt x="5335" y="15140"/>
                                </a:lnTo>
                                <a:lnTo>
                                  <a:pt x="4360" y="15322"/>
                                </a:lnTo>
                                <a:lnTo>
                                  <a:pt x="3414" y="15766"/>
                                </a:lnTo>
                                <a:lnTo>
                                  <a:pt x="2524" y="16412"/>
                                </a:lnTo>
                                <a:lnTo>
                                  <a:pt x="1735" y="17280"/>
                                </a:lnTo>
                                <a:lnTo>
                                  <a:pt x="1047" y="18350"/>
                                </a:lnTo>
                                <a:lnTo>
                                  <a:pt x="488" y="19601"/>
                                </a:lnTo>
                                <a:lnTo>
                                  <a:pt x="100" y="20974"/>
                                </a:lnTo>
                                <a:lnTo>
                                  <a:pt x="0" y="21600"/>
                                </a:lnTo>
                                <a:lnTo>
                                  <a:pt x="11374" y="21600"/>
                                </a:lnTo>
                                <a:moveTo>
                                  <a:pt x="21600" y="7732"/>
                                </a:moveTo>
                                <a:lnTo>
                                  <a:pt x="21471" y="6339"/>
                                </a:lnTo>
                                <a:lnTo>
                                  <a:pt x="21155" y="5006"/>
                                </a:lnTo>
                                <a:lnTo>
                                  <a:pt x="20696" y="3775"/>
                                </a:lnTo>
                                <a:lnTo>
                                  <a:pt x="20080" y="2644"/>
                                </a:lnTo>
                                <a:lnTo>
                                  <a:pt x="19320" y="1676"/>
                                </a:lnTo>
                                <a:lnTo>
                                  <a:pt x="18430" y="888"/>
                                </a:lnTo>
                                <a:lnTo>
                                  <a:pt x="17455" y="343"/>
                                </a:lnTo>
                                <a:lnTo>
                                  <a:pt x="16451" y="40"/>
                                </a:lnTo>
                                <a:lnTo>
                                  <a:pt x="15447" y="0"/>
                                </a:lnTo>
                                <a:lnTo>
                                  <a:pt x="14472" y="202"/>
                                </a:lnTo>
                                <a:lnTo>
                                  <a:pt x="13525" y="646"/>
                                </a:lnTo>
                                <a:lnTo>
                                  <a:pt x="12636" y="1292"/>
                                </a:lnTo>
                                <a:lnTo>
                                  <a:pt x="11847" y="2160"/>
                                </a:lnTo>
                                <a:lnTo>
                                  <a:pt x="11159" y="3230"/>
                                </a:lnTo>
                                <a:lnTo>
                                  <a:pt x="10599" y="4481"/>
                                </a:lnTo>
                                <a:lnTo>
                                  <a:pt x="10198" y="5854"/>
                                </a:lnTo>
                                <a:lnTo>
                                  <a:pt x="9997" y="7267"/>
                                </a:lnTo>
                                <a:lnTo>
                                  <a:pt x="9968" y="8680"/>
                                </a:lnTo>
                                <a:lnTo>
                                  <a:pt x="10112" y="10053"/>
                                </a:lnTo>
                                <a:lnTo>
                                  <a:pt x="10413" y="11385"/>
                                </a:lnTo>
                                <a:lnTo>
                                  <a:pt x="10886" y="12637"/>
                                </a:lnTo>
                                <a:lnTo>
                                  <a:pt x="11503" y="13747"/>
                                </a:lnTo>
                                <a:lnTo>
                                  <a:pt x="12249" y="14716"/>
                                </a:lnTo>
                                <a:lnTo>
                                  <a:pt x="13138" y="15504"/>
                                </a:lnTo>
                                <a:lnTo>
                                  <a:pt x="14113" y="16069"/>
                                </a:lnTo>
                                <a:lnTo>
                                  <a:pt x="15117" y="16351"/>
                                </a:lnTo>
                                <a:lnTo>
                                  <a:pt x="16121" y="16392"/>
                                </a:lnTo>
                                <a:lnTo>
                                  <a:pt x="17111" y="16190"/>
                                </a:lnTo>
                                <a:lnTo>
                                  <a:pt x="18057" y="15746"/>
                                </a:lnTo>
                                <a:lnTo>
                                  <a:pt x="18932" y="15100"/>
                                </a:lnTo>
                                <a:lnTo>
                                  <a:pt x="19735" y="14232"/>
                                </a:lnTo>
                                <a:lnTo>
                                  <a:pt x="20424" y="13182"/>
                                </a:lnTo>
                                <a:lnTo>
                                  <a:pt x="20983" y="11930"/>
                                </a:lnTo>
                                <a:lnTo>
                                  <a:pt x="21371" y="10558"/>
                                </a:lnTo>
                                <a:lnTo>
                                  <a:pt x="21586" y="9145"/>
                                </a:lnTo>
                                <a:lnTo>
                                  <a:pt x="21600" y="7732"/>
                                </a:lnTo>
                              </a:path>
                            </a:pathLst>
                          </a:custGeom>
                          <a:solidFill>
                            <a:srgbClr val="5C8727"/>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1073741938" name="Rectangle 4"/>
                        <wps:cNvSpPr>
                          <a:spLocks noChangeArrowheads="1"/>
                        </wps:cNvSpPr>
                        <wps:spPr bwMode="auto">
                          <a:xfrm>
                            <a:off x="0" y="0"/>
                            <a:ext cx="9569" cy="6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17D3CB2C" w14:textId="77777777" w:rsidR="00CE7E71" w:rsidRDefault="00CE7E71" w:rsidP="00CE7E71">
                              <w:pPr>
                                <w:pStyle w:val="Corpo"/>
                                <w:widowControl w:val="0"/>
                                <w:spacing w:before="95"/>
                                <w:ind w:left="935"/>
                              </w:pPr>
                              <w:r>
                                <w:rPr>
                                  <w:rFonts w:ascii="Berlin Sans FB" w:eastAsia="Berlin Sans FB" w:hAnsi="Berlin Sans FB" w:cs="Berlin Sans FB"/>
                                  <w:color w:val="FFFFFF"/>
                                  <w:sz w:val="30"/>
                                  <w:szCs w:val="30"/>
                                  <w:u w:color="FFFFFF"/>
                                </w:rPr>
                                <w:t>119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4EBB91" id="Agrupar 1073741936" o:spid="_x0000_s1026" style="position:absolute;left:0;text-align:left;margin-left:514.2pt;margin-top:12900.2pt;width:75.3pt;height:53.5pt;z-index:251651072;mso-wrap-distance-left:4.5pt;mso-wrap-distance-top:4.5pt;mso-wrap-distance-right:4.5pt;mso-wrap-distance-bottom:4.5pt;mso-position-horizontal-relative:page;mso-position-vertical-relative:line" coordsize="9569,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">
                <v:shape id="AutoShape 3" o:spid="_x0000_s1027" style="position:absolute;width:9563;height:679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" path="m11374,21600r-15,-141l11044,20126r-459,-1231l9968,17764r-760,-968l8319,16008r-976,-545l6354,15160r-1019,-20l4360,15322r-946,444l2524,16412r-789,868l1047,18350,488,19601,100,20974,,21600r11374,m21600,7732l21471,6339,21155,5006,20696,3775,20080,2644r-760,-968l18430,888,17455,343,16451,40,15447,r-975,202l13525,646r-889,646l11847,2160r-688,1070l10599,4481r-401,1373l9997,7267r-29,1413l10112,10053r301,1332l10886,12637r617,1110l12249,14716r889,788l14113,16069r1004,282l16121,16392r990,-202l18057,15746r875,-646l19735,14232r689,-1050l20983,11930r388,-1372l21586,9145r14,-1413e" fillcolor="#5c8727" stroked="f" strokeweight="1pt">
                  <v:stroke miterlimit="4" joinstyle="miter"/>
                  <v:path o:connecttype="custom" o:connectlocs="5036,6794;5029,6750;4890,6330;4686,5943;4413,5587;4077,5283;3683,5035;3251,4864;2813,4768;2362,4762;1930,4819;1511,4959;1117,5162;768,5435;464,5772;216,6165;44,6597;0,6794;5036,6794;9563,2432;9506,1994;9366,1575;9163,1187;8890,832;8554,527;8160,279;7728,108;7283,13;6839,0;6407,64;5988,203;5594,406;5245,679;4940,1016;4693,1409;4515,1841;4426,2286;4413,2730;4477,3162;4610,3581;4820,3975;5093,4324;5423,4629;5817,4877;6248,5054;6693,5143;7137,5156;7576,5092;7994,4953;8382,4750;8737,4476;9042,4146;9290,3752;9462,3321;9557,2876;9563,2432" o:connectangles="0,0,0,0,0,0,0,0,0,0,0,0,0,0,0,0,0,0,0,0,0,0,0,0,0,0,0,0,0,0,0,0,0,0,0,0,0,0,0,0,0,0,0,0,0,0,0,0,0,0,0,0,0,0,0,0"/>
                </v:shape>
                <v:rect id="Rectangle 4" o:spid="_x0000_s1028" style="position:absolute;width:9569;height: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" filled="f" stroked="f" strokeweight="1pt">
                  <v:stroke miterlimit="4"/>
                  <v:textbox>
                    <w:txbxContent>
                      <w:p w14:paraId="17D3CB2C" w14:textId="77777777" w:rsidR="00CE7E71" w:rsidRDefault="00CE7E71" w:rsidP="00CE7E71">
                        <w:pPr>
                          <w:pStyle w:val="Corpo"/>
                          <w:widowControl w:val="0"/>
                          <w:spacing w:before="95"/>
                          <w:ind w:left="935"/>
                        </w:pPr>
                        <w:r>
                          <w:rPr>
                            <w:rFonts w:ascii="Berlin Sans FB" w:eastAsia="Berlin Sans FB" w:hAnsi="Berlin Sans FB" w:cs="Berlin Sans FB"/>
                            <w:color w:val="FFFFFF"/>
                            <w:sz w:val="30"/>
                            <w:szCs w:val="30"/>
                            <w:u w:color="FFFFFF"/>
                          </w:rPr>
                          <w:t>119</w:t>
                        </w:r>
                      </w:p>
                    </w:txbxContent>
                  </v:textbox>
                </v:rect>
                <w10:wrap anchorx="page" anchory="line"/>
              </v:group>
            </w:pict>
          </mc:Fallback>
        </mc:AlternateContent>
      </w:r>
      <w:r w:rsidRPr="00B44C76">
        <w:rPr>
          <w:rFonts w:ascii="Times New Roman" w:eastAsia="Arial Unicode MS" w:hAnsi="Times New Roman" w:cs="Times New Roman"/>
          <w:color w:val="auto"/>
          <w:sz w:val="24"/>
          <w:szCs w:val="24"/>
          <w:lang w:val="pt-BR" w:eastAsia="en-US"/>
        </w:rPr>
        <w:t>Engenharia e a Faculdade de Ciências Econômicas. Tal alienação incluiu, também, os prédios da Faculdade de Farmácia e da Faculdade de Odontologia, o prédio onde funciona</w:t>
      </w:r>
      <w:r w:rsidR="00760A75" w:rsidRPr="00B44C76">
        <w:rPr>
          <w:rFonts w:ascii="Times New Roman" w:eastAsia="Arial Unicode MS" w:hAnsi="Times New Roman" w:cs="Times New Roman"/>
          <w:color w:val="auto"/>
          <w:sz w:val="24"/>
          <w:szCs w:val="24"/>
          <w:lang w:val="pt-BR" w:eastAsia="en-US"/>
        </w:rPr>
        <w:t>va</w:t>
      </w:r>
      <w:r w:rsidRPr="00B44C76">
        <w:rPr>
          <w:rFonts w:ascii="Times New Roman" w:eastAsia="Arial Unicode MS" w:hAnsi="Times New Roman" w:cs="Times New Roman"/>
          <w:color w:val="auto"/>
          <w:sz w:val="24"/>
          <w:szCs w:val="24"/>
          <w:lang w:val="pt-BR" w:eastAsia="en-US"/>
        </w:rPr>
        <w:t xml:space="preserve"> o curso do Teatro Universitário – o antigo “</w:t>
      </w:r>
      <w:proofErr w:type="spellStart"/>
      <w:r w:rsidRPr="00B44C76">
        <w:rPr>
          <w:rFonts w:ascii="Times New Roman" w:eastAsia="Arial Unicode MS" w:hAnsi="Times New Roman" w:cs="Times New Roman"/>
          <w:color w:val="auto"/>
          <w:sz w:val="24"/>
          <w:szCs w:val="24"/>
          <w:lang w:val="pt-BR" w:eastAsia="en-US"/>
        </w:rPr>
        <w:t>Coleginho</w:t>
      </w:r>
      <w:proofErr w:type="spellEnd"/>
      <w:r w:rsidRPr="00B44C76">
        <w:rPr>
          <w:rFonts w:ascii="Times New Roman" w:eastAsia="Arial Unicode MS" w:hAnsi="Times New Roman" w:cs="Times New Roman"/>
          <w:color w:val="auto"/>
          <w:sz w:val="24"/>
          <w:szCs w:val="24"/>
          <w:lang w:val="pt-BR" w:eastAsia="en-US"/>
        </w:rPr>
        <w:t xml:space="preserve">” da </w:t>
      </w:r>
      <w:proofErr w:type="spellStart"/>
      <w:r w:rsidRPr="00B44C76">
        <w:rPr>
          <w:rFonts w:ascii="Times New Roman" w:eastAsia="Arial Unicode MS" w:hAnsi="Times New Roman" w:cs="Times New Roman"/>
          <w:color w:val="auto"/>
          <w:sz w:val="24"/>
          <w:szCs w:val="24"/>
          <w:lang w:val="pt-BR" w:eastAsia="en-US"/>
        </w:rPr>
        <w:t>Fafich</w:t>
      </w:r>
      <w:proofErr w:type="spellEnd"/>
      <w:r w:rsidRPr="00B44C76">
        <w:rPr>
          <w:rFonts w:ascii="Times New Roman" w:eastAsia="Arial Unicode MS" w:hAnsi="Times New Roman" w:cs="Times New Roman"/>
          <w:color w:val="auto"/>
          <w:sz w:val="24"/>
          <w:szCs w:val="24"/>
          <w:lang w:val="pt-BR" w:eastAsia="en-US"/>
        </w:rPr>
        <w:t xml:space="preserve"> – e dois andares do Edifício </w:t>
      </w:r>
      <w:proofErr w:type="spellStart"/>
      <w:r w:rsidRPr="00B44C76">
        <w:rPr>
          <w:rFonts w:ascii="Times New Roman" w:eastAsia="Arial Unicode MS" w:hAnsi="Times New Roman" w:cs="Times New Roman"/>
          <w:color w:val="auto"/>
          <w:sz w:val="24"/>
          <w:szCs w:val="24"/>
          <w:lang w:val="pt-BR" w:eastAsia="en-US"/>
        </w:rPr>
        <w:t>Acaiaca</w:t>
      </w:r>
      <w:proofErr w:type="spellEnd"/>
      <w:r w:rsidRPr="00B44C76">
        <w:rPr>
          <w:rFonts w:ascii="Times New Roman" w:eastAsia="Arial Unicode MS" w:hAnsi="Times New Roman" w:cs="Times New Roman"/>
          <w:color w:val="auto"/>
          <w:sz w:val="24"/>
          <w:szCs w:val="24"/>
          <w:lang w:val="pt-BR" w:eastAsia="en-US"/>
        </w:rPr>
        <w:t>, localizado na Avenida Afonso Pena, 867, no Centro de Belo Horizonte.</w:t>
      </w:r>
    </w:p>
    <w:p w14:paraId="69ACBEB9" w14:textId="77777777" w:rsidR="00CE7E71" w:rsidRPr="00B44C76" w:rsidRDefault="00CE7E71" w:rsidP="00760A75">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O</w:t>
      </w:r>
      <w:r w:rsidR="00C56FD0" w:rsidRPr="00B44C76">
        <w:rPr>
          <w:rFonts w:ascii="Times New Roman" w:eastAsia="Arial Unicode MS" w:hAnsi="Times New Roman" w:cs="Times New Roman"/>
          <w:color w:val="auto"/>
          <w:sz w:val="24"/>
          <w:szCs w:val="24"/>
          <w:lang w:val="pt-BR" w:eastAsia="en-US"/>
        </w:rPr>
        <w:t>s recursos advindos dessas alienações de patrimônio</w:t>
      </w:r>
      <w:r w:rsidRPr="00B44C76">
        <w:rPr>
          <w:rFonts w:ascii="Times New Roman" w:eastAsia="Arial Unicode MS" w:hAnsi="Times New Roman" w:cs="Times New Roman"/>
          <w:color w:val="auto"/>
          <w:sz w:val="24"/>
          <w:szCs w:val="24"/>
          <w:lang w:val="pt-BR" w:eastAsia="en-US"/>
        </w:rPr>
        <w:t xml:space="preserve"> foram usados pela UFMG em novas construções no </w:t>
      </w:r>
      <w:r w:rsidRPr="0030003A">
        <w:rPr>
          <w:rFonts w:ascii="Times New Roman" w:eastAsia="Arial Unicode MS" w:hAnsi="Times New Roman" w:cs="Times New Roman"/>
          <w:i/>
          <w:color w:val="auto"/>
          <w:sz w:val="24"/>
          <w:szCs w:val="24"/>
          <w:lang w:val="pt-BR" w:eastAsia="en-US"/>
        </w:rPr>
        <w:t>Campus</w:t>
      </w:r>
      <w:r w:rsidRPr="00B44C76">
        <w:rPr>
          <w:rFonts w:ascii="Times New Roman" w:eastAsia="Arial Unicode MS" w:hAnsi="Times New Roman" w:cs="Times New Roman"/>
          <w:color w:val="auto"/>
          <w:sz w:val="24"/>
          <w:szCs w:val="24"/>
          <w:lang w:val="pt-BR" w:eastAsia="en-US"/>
        </w:rPr>
        <w:t xml:space="preserve"> Pam</w:t>
      </w:r>
      <w:r w:rsidR="00C56FD0" w:rsidRPr="00B44C76">
        <w:rPr>
          <w:rFonts w:ascii="Times New Roman" w:eastAsia="Arial Unicode MS" w:hAnsi="Times New Roman" w:cs="Times New Roman"/>
          <w:color w:val="auto"/>
          <w:sz w:val="24"/>
          <w:szCs w:val="24"/>
          <w:lang w:val="pt-BR" w:eastAsia="en-US"/>
        </w:rPr>
        <w:t>pulha:</w:t>
      </w:r>
      <w:r w:rsidRPr="00B44C76">
        <w:rPr>
          <w:rFonts w:ascii="Times New Roman" w:eastAsia="Arial Unicode MS" w:hAnsi="Times New Roman" w:cs="Times New Roman"/>
          <w:color w:val="auto"/>
          <w:sz w:val="24"/>
          <w:szCs w:val="24"/>
          <w:lang w:val="pt-BR" w:eastAsia="en-US"/>
        </w:rPr>
        <w:t xml:space="preserve"> o</w:t>
      </w:r>
      <w:r w:rsidR="00C56FD0" w:rsidRPr="00B44C76">
        <w:rPr>
          <w:rFonts w:ascii="Times New Roman" w:eastAsia="Arial Unicode MS" w:hAnsi="Times New Roman" w:cs="Times New Roman"/>
          <w:color w:val="auto"/>
          <w:sz w:val="24"/>
          <w:szCs w:val="24"/>
          <w:lang w:val="pt-BR" w:eastAsia="en-US"/>
        </w:rPr>
        <w:t>s</w:t>
      </w:r>
      <w:r w:rsidRPr="00B44C76">
        <w:rPr>
          <w:rFonts w:ascii="Times New Roman" w:eastAsia="Arial Unicode MS" w:hAnsi="Times New Roman" w:cs="Times New Roman"/>
          <w:color w:val="auto"/>
          <w:sz w:val="24"/>
          <w:szCs w:val="24"/>
          <w:lang w:val="pt-BR" w:eastAsia="en-US"/>
        </w:rPr>
        <w:t xml:space="preserve"> prédio</w:t>
      </w:r>
      <w:r w:rsidR="00C56FD0" w:rsidRPr="00B44C76">
        <w:rPr>
          <w:rFonts w:ascii="Times New Roman" w:eastAsia="Arial Unicode MS" w:hAnsi="Times New Roman" w:cs="Times New Roman"/>
          <w:color w:val="auto"/>
          <w:sz w:val="24"/>
          <w:szCs w:val="24"/>
          <w:lang w:val="pt-BR" w:eastAsia="en-US"/>
        </w:rPr>
        <w:t>s</w:t>
      </w:r>
      <w:r w:rsidRPr="00B44C76">
        <w:rPr>
          <w:rFonts w:ascii="Times New Roman" w:eastAsia="Arial Unicode MS" w:hAnsi="Times New Roman" w:cs="Times New Roman"/>
          <w:color w:val="auto"/>
          <w:sz w:val="24"/>
          <w:szCs w:val="24"/>
          <w:lang w:val="pt-BR" w:eastAsia="en-US"/>
        </w:rPr>
        <w:t xml:space="preserve"> da Faculdade de Farmácia</w:t>
      </w:r>
      <w:r w:rsidR="00C56FD0" w:rsidRPr="00B44C76">
        <w:rPr>
          <w:rFonts w:ascii="Times New Roman" w:eastAsia="Arial Unicode MS" w:hAnsi="Times New Roman" w:cs="Times New Roman"/>
          <w:color w:val="auto"/>
          <w:sz w:val="24"/>
          <w:szCs w:val="24"/>
          <w:lang w:val="pt-BR" w:eastAsia="en-US"/>
        </w:rPr>
        <w:t>, da Faculdade de Ciências Econômicas e da Escola de Engenharia,</w:t>
      </w:r>
      <w:r w:rsidRPr="00B44C76">
        <w:rPr>
          <w:rFonts w:ascii="Times New Roman" w:eastAsia="Arial Unicode MS" w:hAnsi="Times New Roman" w:cs="Times New Roman"/>
          <w:color w:val="auto"/>
          <w:sz w:val="24"/>
          <w:szCs w:val="24"/>
          <w:lang w:val="pt-BR" w:eastAsia="en-US"/>
        </w:rPr>
        <w:t xml:space="preserve"> e a ampliação das instalações da Faculdade de Educação, do Instituto de Geociências e do Departamento de Química do </w:t>
      </w:r>
      <w:proofErr w:type="spellStart"/>
      <w:r w:rsidRPr="00B44C76">
        <w:rPr>
          <w:rFonts w:ascii="Times New Roman" w:eastAsia="Arial Unicode MS" w:hAnsi="Times New Roman" w:cs="Times New Roman"/>
          <w:color w:val="auto"/>
          <w:sz w:val="24"/>
          <w:szCs w:val="24"/>
          <w:lang w:val="pt-BR" w:eastAsia="en-US"/>
        </w:rPr>
        <w:t>ICEx</w:t>
      </w:r>
      <w:proofErr w:type="spellEnd"/>
      <w:r w:rsidRPr="00B44C76">
        <w:rPr>
          <w:rFonts w:ascii="Times New Roman" w:eastAsia="Arial Unicode MS" w:hAnsi="Times New Roman" w:cs="Times New Roman"/>
          <w:color w:val="auto"/>
          <w:sz w:val="24"/>
          <w:szCs w:val="24"/>
          <w:lang w:val="pt-BR" w:eastAsia="en-US"/>
        </w:rPr>
        <w:t>, bem como a ampliação da EEFFTO para abrigar o Departamento de Fisioterapia e o Departamento de Terapia Ocupacional.</w:t>
      </w:r>
    </w:p>
    <w:p w14:paraId="231DAEED" w14:textId="3A4D0A48" w:rsidR="0060615A" w:rsidRPr="00C11846" w:rsidRDefault="0060615A" w:rsidP="00C11846">
      <w:pPr>
        <w:pStyle w:val="Corpodetexto"/>
        <w:spacing w:before="13" w:line="312" w:lineRule="auto"/>
        <w:ind w:firstLine="708"/>
        <w:jc w:val="both"/>
        <w:rPr>
          <w:rFonts w:ascii="Times New Roman" w:eastAsia="Arial Unicode MS" w:hAnsi="Times New Roman" w:cs="Times New Roman"/>
          <w:sz w:val="24"/>
          <w:szCs w:val="24"/>
          <w:lang w:val="pt-BR"/>
        </w:rPr>
      </w:pPr>
      <w:r w:rsidRPr="00C11846">
        <w:rPr>
          <w:rFonts w:ascii="Times New Roman" w:eastAsia="Arial Unicode MS" w:hAnsi="Times New Roman" w:cs="Times New Roman"/>
          <w:color w:val="auto"/>
          <w:sz w:val="24"/>
          <w:szCs w:val="24"/>
          <w:lang w:val="pt-BR" w:eastAsia="en-US"/>
        </w:rPr>
        <w:t xml:space="preserve">Em 25 de outubro de 2007, o Conselho Universitário aprovou o ingresso da Universidade Federal de Minas Gerais no </w:t>
      </w:r>
      <w:r w:rsidRPr="00317347">
        <w:rPr>
          <w:rFonts w:ascii="Times New Roman" w:eastAsia="Arial Unicode MS" w:hAnsi="Times New Roman" w:cs="Times New Roman"/>
          <w:color w:val="auto"/>
          <w:sz w:val="24"/>
          <w:szCs w:val="24"/>
          <w:lang w:val="pt-BR" w:eastAsia="en-US"/>
        </w:rPr>
        <w:t>Programa de Apoio a Planos de Reestruturação e Expansão das Universidades Federais - REUNI</w:t>
      </w:r>
      <w:r w:rsidRPr="00C11846">
        <w:rPr>
          <w:rFonts w:ascii="Times New Roman" w:eastAsia="Arial Unicode MS" w:hAnsi="Times New Roman" w:cs="Times New Roman"/>
          <w:color w:val="auto"/>
          <w:sz w:val="24"/>
          <w:szCs w:val="24"/>
          <w:lang w:val="pt-BR" w:eastAsia="en-US"/>
        </w:rPr>
        <w:t xml:space="preserve">, que implicou na oferta de </w:t>
      </w:r>
      <w:r w:rsidR="00317347">
        <w:rPr>
          <w:rFonts w:ascii="Times New Roman" w:eastAsia="Arial Unicode MS" w:hAnsi="Times New Roman" w:cs="Times New Roman"/>
          <w:color w:val="auto"/>
          <w:sz w:val="24"/>
          <w:szCs w:val="24"/>
          <w:lang w:val="pt-BR" w:eastAsia="en-US"/>
        </w:rPr>
        <w:t xml:space="preserve">cerca de </w:t>
      </w:r>
      <w:r w:rsidRPr="00C11846">
        <w:rPr>
          <w:rFonts w:ascii="Times New Roman" w:eastAsia="Arial Unicode MS" w:hAnsi="Times New Roman" w:cs="Times New Roman"/>
          <w:color w:val="auto"/>
          <w:sz w:val="24"/>
          <w:szCs w:val="24"/>
          <w:lang w:val="pt-BR" w:eastAsia="en-US"/>
        </w:rPr>
        <w:t>2000 novas vagas</w:t>
      </w:r>
      <w:r w:rsidR="00317347">
        <w:rPr>
          <w:rFonts w:ascii="Times New Roman" w:eastAsia="Arial Unicode MS" w:hAnsi="Times New Roman" w:cs="Times New Roman"/>
          <w:color w:val="auto"/>
          <w:sz w:val="24"/>
          <w:szCs w:val="24"/>
          <w:lang w:val="pt-BR" w:eastAsia="en-US"/>
        </w:rPr>
        <w:t xml:space="preserve"> anuais</w:t>
      </w:r>
      <w:r w:rsidRPr="00C11846">
        <w:rPr>
          <w:rFonts w:ascii="Times New Roman" w:eastAsia="Arial Unicode MS" w:hAnsi="Times New Roman" w:cs="Times New Roman"/>
          <w:color w:val="auto"/>
          <w:sz w:val="24"/>
          <w:szCs w:val="24"/>
          <w:lang w:val="pt-BR" w:eastAsia="en-US"/>
        </w:rPr>
        <w:t xml:space="preserve"> em cursos de graduação a serem criados ou </w:t>
      </w:r>
      <w:r w:rsidRPr="00C11846">
        <w:rPr>
          <w:rFonts w:ascii="Times New Roman" w:eastAsia="Arial Unicode MS" w:hAnsi="Times New Roman" w:cs="Times New Roman"/>
          <w:color w:val="auto"/>
          <w:sz w:val="24"/>
          <w:szCs w:val="24"/>
          <w:lang w:val="pt-BR" w:eastAsia="en-US"/>
        </w:rPr>
        <w:lastRenderedPageBreak/>
        <w:t>ampliados, principalmente no período noturno. Nos cinco anos que se seguiram, a comun</w:t>
      </w:r>
      <w:r w:rsidR="0030003A">
        <w:rPr>
          <w:rFonts w:ascii="Times New Roman" w:eastAsia="Arial Unicode MS" w:hAnsi="Times New Roman" w:cs="Times New Roman"/>
          <w:color w:val="auto"/>
          <w:sz w:val="24"/>
          <w:szCs w:val="24"/>
          <w:lang w:val="pt-BR" w:eastAsia="en-US"/>
        </w:rPr>
        <w:t xml:space="preserve">idade universitária no </w:t>
      </w:r>
      <w:r w:rsidR="0030003A" w:rsidRPr="0030003A">
        <w:rPr>
          <w:rFonts w:ascii="Times New Roman" w:eastAsia="Arial Unicode MS" w:hAnsi="Times New Roman" w:cs="Times New Roman"/>
          <w:i/>
          <w:color w:val="auto"/>
          <w:sz w:val="24"/>
          <w:szCs w:val="24"/>
          <w:lang w:val="pt-BR" w:eastAsia="en-US"/>
        </w:rPr>
        <w:t>Campus</w:t>
      </w:r>
      <w:r w:rsidRPr="00C11846">
        <w:rPr>
          <w:rFonts w:ascii="Times New Roman" w:eastAsia="Arial Unicode MS" w:hAnsi="Times New Roman" w:cs="Times New Roman"/>
          <w:color w:val="auto"/>
          <w:sz w:val="24"/>
          <w:szCs w:val="24"/>
          <w:lang w:val="pt-BR" w:eastAsia="en-US"/>
        </w:rPr>
        <w:t xml:space="preserve"> Pampulha teve um acréscimo de pelo menos 15 mil pessoas, entre estudantes, professores e funcionários técnico-administrativos.</w:t>
      </w:r>
    </w:p>
    <w:p w14:paraId="44CC8D45" w14:textId="6610B2D1" w:rsidR="0060615A" w:rsidRPr="00C11846" w:rsidRDefault="0060615A" w:rsidP="00C11846">
      <w:pPr>
        <w:pStyle w:val="Corpodetexto"/>
        <w:spacing w:before="13" w:line="312" w:lineRule="auto"/>
        <w:ind w:firstLine="708"/>
        <w:jc w:val="both"/>
        <w:rPr>
          <w:rFonts w:ascii="Times New Roman" w:eastAsia="Arial Unicode MS" w:hAnsi="Times New Roman" w:cs="Times New Roman"/>
          <w:sz w:val="24"/>
          <w:szCs w:val="24"/>
          <w:lang w:val="pt-BR"/>
        </w:rPr>
      </w:pPr>
      <w:r w:rsidRPr="00C11846">
        <w:rPr>
          <w:rFonts w:ascii="Times New Roman" w:eastAsia="Arial Unicode MS" w:hAnsi="Times New Roman" w:cs="Times New Roman"/>
          <w:color w:val="auto"/>
          <w:sz w:val="24"/>
          <w:szCs w:val="24"/>
          <w:lang w:val="pt-BR" w:eastAsia="en-US"/>
        </w:rPr>
        <w:t xml:space="preserve">Conforme o artigo 3o do Decreto no 6096, de 24 de abril de 2007, que instituiu o REUNI, </w:t>
      </w:r>
      <w:r w:rsidR="00317347">
        <w:rPr>
          <w:rFonts w:ascii="Times New Roman" w:eastAsia="Arial Unicode MS" w:hAnsi="Times New Roman" w:cs="Times New Roman"/>
          <w:color w:val="auto"/>
          <w:sz w:val="24"/>
          <w:szCs w:val="24"/>
          <w:lang w:val="pt-BR" w:eastAsia="en-US"/>
        </w:rPr>
        <w:t>“</w:t>
      </w:r>
      <w:r w:rsidRPr="00C11846">
        <w:rPr>
          <w:rFonts w:ascii="Times New Roman" w:eastAsia="Arial Unicode MS" w:hAnsi="Times New Roman" w:cs="Times New Roman"/>
          <w:color w:val="auto"/>
          <w:sz w:val="24"/>
          <w:szCs w:val="24"/>
          <w:lang w:val="pt-BR" w:eastAsia="en-US"/>
        </w:rPr>
        <w:t>O Ministério da Educação destinará ao Programa recursos financeiros, que serão reservados a cada universidade federal, na medida da elaboração e apresentação dos respectivos planos de reestruturação, a fim de suportar as despesas decorrentes das iniciativas propostas, especialmente no que respeita a:</w:t>
      </w:r>
    </w:p>
    <w:p w14:paraId="76545B5E" w14:textId="6804EB6F" w:rsidR="0060615A" w:rsidRPr="00C11846" w:rsidRDefault="0060615A" w:rsidP="00C11846">
      <w:pPr>
        <w:pStyle w:val="Corpodetexto"/>
        <w:spacing w:before="13" w:line="312" w:lineRule="auto"/>
        <w:ind w:firstLine="708"/>
        <w:jc w:val="both"/>
        <w:rPr>
          <w:rFonts w:ascii="Times New Roman" w:eastAsia="Arial Unicode MS" w:hAnsi="Times New Roman" w:cs="Times New Roman"/>
          <w:sz w:val="24"/>
          <w:szCs w:val="24"/>
          <w:lang w:val="pt-BR"/>
        </w:rPr>
      </w:pPr>
      <w:r w:rsidRPr="00C11846">
        <w:rPr>
          <w:rFonts w:ascii="Times New Roman" w:eastAsia="Arial Unicode MS" w:hAnsi="Times New Roman" w:cs="Times New Roman"/>
          <w:color w:val="auto"/>
          <w:sz w:val="24"/>
          <w:szCs w:val="24"/>
          <w:lang w:val="pt-BR" w:eastAsia="en-US"/>
        </w:rPr>
        <w:t>I - Construção e readequação de infraestrutura e equipamentos necessári</w:t>
      </w:r>
      <w:r w:rsidR="00317347">
        <w:rPr>
          <w:rFonts w:ascii="Times New Roman" w:eastAsia="Arial Unicode MS" w:hAnsi="Times New Roman" w:cs="Times New Roman"/>
          <w:color w:val="auto"/>
          <w:sz w:val="24"/>
          <w:szCs w:val="24"/>
          <w:lang w:val="pt-BR" w:eastAsia="en-US"/>
        </w:rPr>
        <w:t>o</w:t>
      </w:r>
      <w:r w:rsidRPr="00C11846">
        <w:rPr>
          <w:rFonts w:ascii="Times New Roman" w:eastAsia="Arial Unicode MS" w:hAnsi="Times New Roman" w:cs="Times New Roman"/>
          <w:color w:val="auto"/>
          <w:sz w:val="24"/>
          <w:szCs w:val="24"/>
          <w:lang w:val="pt-BR" w:eastAsia="en-US"/>
        </w:rPr>
        <w:t>s à realização dos objetivos do Programa;”</w:t>
      </w:r>
    </w:p>
    <w:p w14:paraId="1D42140B" w14:textId="77777777" w:rsidR="0060615A" w:rsidRPr="00B44C76" w:rsidRDefault="0060615A" w:rsidP="00C11846">
      <w:pPr>
        <w:pStyle w:val="Corpodetexto"/>
        <w:spacing w:before="13" w:line="312" w:lineRule="auto"/>
        <w:ind w:firstLine="708"/>
        <w:jc w:val="both"/>
        <w:rPr>
          <w:rStyle w:val="Nenhum"/>
          <w:rFonts w:ascii="Times New Roman" w:hAnsi="Times New Roman" w:cs="Times New Roman"/>
          <w:sz w:val="24"/>
          <w:szCs w:val="24"/>
          <w:lang w:val="pt-BR"/>
        </w:rPr>
      </w:pPr>
      <w:r w:rsidRPr="00B44C76">
        <w:rPr>
          <w:rStyle w:val="Nenhum"/>
          <w:rFonts w:ascii="Times New Roman" w:hAnsi="Times New Roman" w:cs="Times New Roman"/>
          <w:sz w:val="24"/>
          <w:szCs w:val="24"/>
          <w:lang w:val="pt-BR"/>
        </w:rPr>
        <w:t>Nessa perspectiva, a adesão ao Reuni deu início a um novo ciclo expansão e modernização da infraestrutura física da instituição</w:t>
      </w:r>
      <w:r w:rsidR="00270D65" w:rsidRPr="00B44C76">
        <w:rPr>
          <w:rStyle w:val="Nenhum"/>
          <w:rFonts w:ascii="Times New Roman" w:hAnsi="Times New Roman" w:cs="Times New Roman"/>
          <w:sz w:val="24"/>
          <w:szCs w:val="24"/>
          <w:lang w:val="pt-BR"/>
        </w:rPr>
        <w:t xml:space="preserve">, denominado </w:t>
      </w:r>
      <w:r w:rsidR="00270D65" w:rsidRPr="0030003A">
        <w:rPr>
          <w:rStyle w:val="Nenhum"/>
          <w:rFonts w:ascii="Times New Roman" w:hAnsi="Times New Roman" w:cs="Times New Roman"/>
          <w:i/>
          <w:sz w:val="24"/>
          <w:szCs w:val="24"/>
          <w:lang w:val="pt-BR"/>
        </w:rPr>
        <w:t>Campus</w:t>
      </w:r>
      <w:r w:rsidR="00270D65" w:rsidRPr="00B44C76">
        <w:rPr>
          <w:rStyle w:val="Nenhum"/>
          <w:rFonts w:ascii="Times New Roman" w:hAnsi="Times New Roman" w:cs="Times New Roman"/>
          <w:sz w:val="24"/>
          <w:szCs w:val="24"/>
          <w:lang w:val="pt-BR"/>
        </w:rPr>
        <w:t xml:space="preserve"> 2010</w:t>
      </w:r>
      <w:r w:rsidRPr="00B44C76">
        <w:rPr>
          <w:rStyle w:val="Nenhum"/>
          <w:rFonts w:ascii="Times New Roman" w:hAnsi="Times New Roman" w:cs="Times New Roman"/>
          <w:sz w:val="24"/>
          <w:szCs w:val="24"/>
          <w:lang w:val="pt-BR"/>
        </w:rPr>
        <w:t>, com a implantação de equipamentos de uso compartilhado, os Centros de Atividades Didáticas 1, 2 e 3, localizados conforme as áreas de conhecimento que pretendiam atender, além da reestruturação interna e expansão de algumas Unidades Acadêmicas.</w:t>
      </w:r>
    </w:p>
    <w:p w14:paraId="0B07BD3F" w14:textId="3C31B844" w:rsidR="0060615A" w:rsidRPr="00B44C76" w:rsidRDefault="0060615A" w:rsidP="00C11846">
      <w:pPr>
        <w:pStyle w:val="Corpodetexto"/>
        <w:spacing w:before="13" w:line="312" w:lineRule="auto"/>
        <w:ind w:firstLine="708"/>
        <w:jc w:val="both"/>
        <w:rPr>
          <w:rStyle w:val="Nenhum"/>
          <w:rFonts w:ascii="Times New Roman" w:hAnsi="Times New Roman" w:cs="Times New Roman"/>
          <w:sz w:val="24"/>
          <w:szCs w:val="24"/>
          <w:lang w:val="pt-BR"/>
        </w:rPr>
      </w:pPr>
      <w:r w:rsidRPr="00B44C76">
        <w:rPr>
          <w:rStyle w:val="Nenhum"/>
          <w:rFonts w:ascii="Times New Roman" w:hAnsi="Times New Roman" w:cs="Times New Roman"/>
          <w:sz w:val="24"/>
          <w:szCs w:val="24"/>
          <w:lang w:val="pt-BR"/>
        </w:rPr>
        <w:t>Até 2018</w:t>
      </w:r>
      <w:r w:rsidR="00270D65" w:rsidRPr="00B44C76">
        <w:rPr>
          <w:rStyle w:val="Nenhum"/>
          <w:rFonts w:ascii="Times New Roman" w:hAnsi="Times New Roman" w:cs="Times New Roman"/>
          <w:sz w:val="24"/>
          <w:szCs w:val="24"/>
          <w:lang w:val="pt-BR"/>
        </w:rPr>
        <w:t>, já foram completamente implantados, em função</w:t>
      </w:r>
      <w:r w:rsidR="00317347">
        <w:rPr>
          <w:rStyle w:val="Nenhum"/>
          <w:rFonts w:ascii="Times New Roman" w:hAnsi="Times New Roman" w:cs="Times New Roman"/>
          <w:sz w:val="24"/>
          <w:szCs w:val="24"/>
          <w:lang w:val="pt-BR"/>
        </w:rPr>
        <w:t xml:space="preserve"> do</w:t>
      </w:r>
      <w:r w:rsidR="00270D65" w:rsidRPr="00B44C76">
        <w:rPr>
          <w:rStyle w:val="Nenhum"/>
          <w:rFonts w:ascii="Times New Roman" w:hAnsi="Times New Roman" w:cs="Times New Roman"/>
          <w:sz w:val="24"/>
          <w:szCs w:val="24"/>
          <w:lang w:val="pt-BR"/>
        </w:rPr>
        <w:t xml:space="preserve"> </w:t>
      </w:r>
      <w:r w:rsidR="00317347">
        <w:rPr>
          <w:rStyle w:val="Nenhum"/>
          <w:rFonts w:ascii="Times New Roman" w:hAnsi="Times New Roman" w:cs="Times New Roman"/>
          <w:sz w:val="24"/>
          <w:szCs w:val="24"/>
          <w:lang w:val="pt-BR"/>
        </w:rPr>
        <w:t xml:space="preserve">programa </w:t>
      </w:r>
      <w:r w:rsidR="00270D65" w:rsidRPr="00B44C76">
        <w:rPr>
          <w:rStyle w:val="Nenhum"/>
          <w:rFonts w:ascii="Times New Roman" w:hAnsi="Times New Roman" w:cs="Times New Roman"/>
          <w:sz w:val="24"/>
          <w:szCs w:val="24"/>
          <w:lang w:val="pt-BR"/>
        </w:rPr>
        <w:t>R</w:t>
      </w:r>
      <w:r w:rsidR="00317347">
        <w:rPr>
          <w:rStyle w:val="Nenhum"/>
          <w:rFonts w:ascii="Times New Roman" w:hAnsi="Times New Roman" w:cs="Times New Roman"/>
          <w:sz w:val="24"/>
          <w:szCs w:val="24"/>
          <w:lang w:val="pt-BR"/>
        </w:rPr>
        <w:t>EUNI</w:t>
      </w:r>
      <w:r w:rsidR="00270D65" w:rsidRPr="00B44C76">
        <w:rPr>
          <w:rStyle w:val="Nenhum"/>
          <w:rFonts w:ascii="Times New Roman" w:hAnsi="Times New Roman" w:cs="Times New Roman"/>
          <w:sz w:val="24"/>
          <w:szCs w:val="24"/>
          <w:lang w:val="pt-BR"/>
        </w:rPr>
        <w:t>, os C</w:t>
      </w:r>
      <w:r w:rsidR="00317347">
        <w:rPr>
          <w:rStyle w:val="Nenhum"/>
          <w:rFonts w:ascii="Times New Roman" w:hAnsi="Times New Roman" w:cs="Times New Roman"/>
          <w:sz w:val="24"/>
          <w:szCs w:val="24"/>
          <w:lang w:val="pt-BR"/>
        </w:rPr>
        <w:t>entros de Atividades Didáticas</w:t>
      </w:r>
      <w:r w:rsidR="00270D65" w:rsidRPr="00B44C76">
        <w:rPr>
          <w:rStyle w:val="Nenhum"/>
          <w:rFonts w:ascii="Times New Roman" w:hAnsi="Times New Roman" w:cs="Times New Roman"/>
          <w:sz w:val="24"/>
          <w:szCs w:val="24"/>
          <w:lang w:val="pt-BR"/>
        </w:rPr>
        <w:t xml:space="preserve">, a expansão prevista para Instituto de Ciências Exatas, a expansão prevista para o Instituto de Ciências Agrárias, </w:t>
      </w:r>
      <w:r w:rsidR="00317347">
        <w:rPr>
          <w:rStyle w:val="Nenhum"/>
          <w:rFonts w:ascii="Times New Roman" w:hAnsi="Times New Roman" w:cs="Times New Roman"/>
          <w:sz w:val="24"/>
          <w:szCs w:val="24"/>
          <w:lang w:val="pt-BR"/>
        </w:rPr>
        <w:t>a r</w:t>
      </w:r>
      <w:r w:rsidR="00270D65" w:rsidRPr="00B44C76">
        <w:rPr>
          <w:rStyle w:val="Nenhum"/>
          <w:rFonts w:ascii="Times New Roman" w:hAnsi="Times New Roman" w:cs="Times New Roman"/>
          <w:sz w:val="24"/>
          <w:szCs w:val="24"/>
          <w:lang w:val="pt-BR"/>
        </w:rPr>
        <w:t xml:space="preserve">eforma e ampliação do restaurante Setorial I, </w:t>
      </w:r>
      <w:r w:rsidR="00317347">
        <w:rPr>
          <w:rStyle w:val="Nenhum"/>
          <w:rFonts w:ascii="Times New Roman" w:hAnsi="Times New Roman" w:cs="Times New Roman"/>
          <w:sz w:val="24"/>
          <w:szCs w:val="24"/>
          <w:lang w:val="pt-BR"/>
        </w:rPr>
        <w:t xml:space="preserve">a construção da </w:t>
      </w:r>
      <w:r w:rsidR="00270D65" w:rsidRPr="00B44C76">
        <w:rPr>
          <w:rStyle w:val="Nenhum"/>
          <w:rFonts w:ascii="Times New Roman" w:hAnsi="Times New Roman" w:cs="Times New Roman"/>
          <w:sz w:val="24"/>
          <w:szCs w:val="24"/>
          <w:lang w:val="pt-BR"/>
        </w:rPr>
        <w:t>Moradia Universitária III. Também foram previstas outras expansões</w:t>
      </w:r>
      <w:r w:rsidR="00317347">
        <w:rPr>
          <w:rStyle w:val="Nenhum"/>
          <w:rFonts w:ascii="Times New Roman" w:hAnsi="Times New Roman" w:cs="Times New Roman"/>
          <w:sz w:val="24"/>
          <w:szCs w:val="24"/>
          <w:lang w:val="pt-BR"/>
        </w:rPr>
        <w:t xml:space="preserve"> cujas</w:t>
      </w:r>
      <w:r w:rsidR="00270D65" w:rsidRPr="00B44C76">
        <w:rPr>
          <w:rStyle w:val="Nenhum"/>
          <w:rFonts w:ascii="Times New Roman" w:hAnsi="Times New Roman" w:cs="Times New Roman"/>
          <w:sz w:val="24"/>
          <w:szCs w:val="24"/>
          <w:lang w:val="pt-BR"/>
        </w:rPr>
        <w:t xml:space="preserve"> obras estão iniciadas e aguardam disponibilidade orçamentária para conclusão.</w:t>
      </w:r>
    </w:p>
    <w:p w14:paraId="6D79ACEF" w14:textId="2D73B635" w:rsidR="007B0664" w:rsidRPr="00C11846" w:rsidRDefault="00270D65" w:rsidP="00C11846">
      <w:pPr>
        <w:pStyle w:val="Corpodetexto"/>
        <w:spacing w:before="13" w:line="312" w:lineRule="auto"/>
        <w:ind w:firstLine="708"/>
        <w:jc w:val="both"/>
        <w:rPr>
          <w:rStyle w:val="Nenhum"/>
          <w:rFonts w:ascii="Times New Roman" w:hAnsi="Times New Roman" w:cs="Times New Roman"/>
          <w:sz w:val="24"/>
          <w:szCs w:val="24"/>
          <w:lang w:val="pt-BR"/>
        </w:rPr>
      </w:pPr>
      <w:r w:rsidRPr="00B44C76">
        <w:rPr>
          <w:rStyle w:val="Nenhum"/>
          <w:rFonts w:ascii="Times New Roman" w:hAnsi="Times New Roman" w:cs="Times New Roman"/>
          <w:sz w:val="24"/>
          <w:szCs w:val="24"/>
          <w:lang w:val="pt-BR"/>
        </w:rPr>
        <w:t>A expansão decorrente do R</w:t>
      </w:r>
      <w:r w:rsidR="00B86B5C">
        <w:rPr>
          <w:rStyle w:val="Nenhum"/>
          <w:rFonts w:ascii="Times New Roman" w:hAnsi="Times New Roman" w:cs="Times New Roman"/>
          <w:sz w:val="24"/>
          <w:szCs w:val="24"/>
          <w:lang w:val="pt-BR"/>
        </w:rPr>
        <w:t>EUNI</w:t>
      </w:r>
      <w:r w:rsidRPr="00B44C76">
        <w:rPr>
          <w:rStyle w:val="Nenhum"/>
          <w:rFonts w:ascii="Times New Roman" w:hAnsi="Times New Roman" w:cs="Times New Roman"/>
          <w:sz w:val="24"/>
          <w:szCs w:val="24"/>
          <w:lang w:val="pt-BR"/>
        </w:rPr>
        <w:t xml:space="preserve">, no entanto, não implicou apenas em crescimento de área construída. </w:t>
      </w:r>
      <w:r w:rsidRPr="00C11846">
        <w:rPr>
          <w:rStyle w:val="Nenhum"/>
          <w:rFonts w:ascii="Times New Roman" w:hAnsi="Times New Roman" w:cs="Times New Roman"/>
          <w:sz w:val="24"/>
          <w:szCs w:val="24"/>
          <w:lang w:val="pt-BR"/>
        </w:rPr>
        <w:t xml:space="preserve">Para adequação às legislações ambientais municipal, estadual e federal, a UFMG avançou na elaboração e execução </w:t>
      </w:r>
      <w:r w:rsidR="00B86B5C">
        <w:rPr>
          <w:rStyle w:val="Nenhum"/>
          <w:rFonts w:ascii="Times New Roman" w:hAnsi="Times New Roman" w:cs="Times New Roman"/>
          <w:sz w:val="24"/>
          <w:szCs w:val="24"/>
          <w:lang w:val="pt-BR"/>
        </w:rPr>
        <w:t xml:space="preserve">de </w:t>
      </w:r>
      <w:r w:rsidRPr="00C11846">
        <w:rPr>
          <w:rStyle w:val="Nenhum"/>
          <w:rFonts w:ascii="Times New Roman" w:hAnsi="Times New Roman" w:cs="Times New Roman"/>
          <w:sz w:val="24"/>
          <w:szCs w:val="24"/>
          <w:lang w:val="pt-BR"/>
        </w:rPr>
        <w:t xml:space="preserve">um plano global de gerenciamento de seus resíduos e efluentes, com a implementação de procedimentos adequados de manejo dos resíduos (infectantes, químicos, radioativos, orgânicos, comuns recicláveis e não recicláveis) gerados nas unidades da UFMG. O plano incluiu ainda a construção das redes de interligação e do interceptor de esgotos da bacia do córrego Engenho Nogueira, construído a partir do final do ano 2007, pela Companhia de Saneamento de Minas Gerais, </w:t>
      </w:r>
      <w:r w:rsidR="00EA01A6" w:rsidRPr="00C11846">
        <w:rPr>
          <w:rStyle w:val="Nenhum"/>
          <w:rFonts w:ascii="Times New Roman" w:hAnsi="Times New Roman" w:cs="Times New Roman"/>
          <w:sz w:val="24"/>
          <w:szCs w:val="24"/>
          <w:lang w:val="pt-BR"/>
        </w:rPr>
        <w:t xml:space="preserve">estando ainda em processo </w:t>
      </w:r>
      <w:r w:rsidR="0030003A">
        <w:rPr>
          <w:rStyle w:val="Nenhum"/>
          <w:rFonts w:ascii="Times New Roman" w:hAnsi="Times New Roman" w:cs="Times New Roman"/>
          <w:sz w:val="24"/>
          <w:szCs w:val="24"/>
          <w:lang w:val="pt-BR"/>
        </w:rPr>
        <w:t>a</w:t>
      </w:r>
      <w:r w:rsidR="00EA01A6" w:rsidRPr="00C11846">
        <w:rPr>
          <w:rStyle w:val="Nenhum"/>
          <w:rFonts w:ascii="Times New Roman" w:hAnsi="Times New Roman" w:cs="Times New Roman"/>
          <w:sz w:val="24"/>
          <w:szCs w:val="24"/>
          <w:lang w:val="pt-BR"/>
        </w:rPr>
        <w:t xml:space="preserve"> </w:t>
      </w:r>
      <w:r w:rsidRPr="00C11846">
        <w:rPr>
          <w:rStyle w:val="Nenhum"/>
          <w:rFonts w:ascii="Times New Roman" w:hAnsi="Times New Roman" w:cs="Times New Roman"/>
          <w:sz w:val="24"/>
          <w:szCs w:val="24"/>
          <w:lang w:val="pt-BR"/>
        </w:rPr>
        <w:t xml:space="preserve">reformulação das redes de efluentes não domésticos para </w:t>
      </w:r>
      <w:r w:rsidR="00EA01A6" w:rsidRPr="00C11846">
        <w:rPr>
          <w:rStyle w:val="Nenhum"/>
          <w:rFonts w:ascii="Times New Roman" w:hAnsi="Times New Roman" w:cs="Times New Roman"/>
          <w:sz w:val="24"/>
          <w:szCs w:val="24"/>
          <w:lang w:val="pt-BR"/>
        </w:rPr>
        <w:t>as Unidades</w:t>
      </w:r>
      <w:r w:rsidRPr="00C11846">
        <w:rPr>
          <w:rStyle w:val="Nenhum"/>
          <w:rFonts w:ascii="Times New Roman" w:hAnsi="Times New Roman" w:cs="Times New Roman"/>
          <w:sz w:val="24"/>
          <w:szCs w:val="24"/>
          <w:lang w:val="pt-BR"/>
        </w:rPr>
        <w:t xml:space="preserve">. </w:t>
      </w:r>
      <w:r w:rsidR="00EA01A6" w:rsidRPr="00C11846">
        <w:rPr>
          <w:rStyle w:val="Nenhum"/>
          <w:rFonts w:ascii="Times New Roman" w:hAnsi="Times New Roman" w:cs="Times New Roman"/>
          <w:sz w:val="24"/>
          <w:szCs w:val="24"/>
          <w:lang w:val="pt-BR"/>
        </w:rPr>
        <w:t>Houve também a</w:t>
      </w:r>
      <w:r w:rsidRPr="00C11846">
        <w:rPr>
          <w:rStyle w:val="Nenhum"/>
          <w:rFonts w:ascii="Times New Roman" w:hAnsi="Times New Roman" w:cs="Times New Roman"/>
          <w:sz w:val="24"/>
          <w:szCs w:val="24"/>
          <w:lang w:val="pt-BR"/>
        </w:rPr>
        <w:t xml:space="preserve"> construção de uma barragem de terra, </w:t>
      </w:r>
      <w:r w:rsidR="00EA01A6" w:rsidRPr="00C11846">
        <w:rPr>
          <w:rStyle w:val="Nenhum"/>
          <w:rFonts w:ascii="Times New Roman" w:hAnsi="Times New Roman" w:cs="Times New Roman"/>
          <w:sz w:val="24"/>
          <w:szCs w:val="24"/>
          <w:lang w:val="pt-BR"/>
        </w:rPr>
        <w:t>com objetivo de regularizar</w:t>
      </w:r>
      <w:r w:rsidRPr="00C11846">
        <w:rPr>
          <w:rStyle w:val="Nenhum"/>
          <w:rFonts w:ascii="Times New Roman" w:hAnsi="Times New Roman" w:cs="Times New Roman"/>
          <w:sz w:val="24"/>
          <w:szCs w:val="24"/>
          <w:lang w:val="pt-BR"/>
        </w:rPr>
        <w:t xml:space="preserve"> as cheias na bacia do córrego do Engenho Nogueira, evitando as enchentes r</w:t>
      </w:r>
      <w:r w:rsidR="0030003A">
        <w:rPr>
          <w:rStyle w:val="Nenhum"/>
          <w:rFonts w:ascii="Times New Roman" w:hAnsi="Times New Roman" w:cs="Times New Roman"/>
          <w:sz w:val="24"/>
          <w:szCs w:val="24"/>
          <w:lang w:val="pt-BR"/>
        </w:rPr>
        <w:t xml:space="preserve">ecorrentes na parte central do </w:t>
      </w:r>
      <w:r w:rsidR="0030003A" w:rsidRPr="0030003A">
        <w:rPr>
          <w:rStyle w:val="Nenhum"/>
          <w:rFonts w:ascii="Times New Roman" w:hAnsi="Times New Roman" w:cs="Times New Roman"/>
          <w:i/>
          <w:sz w:val="24"/>
          <w:szCs w:val="24"/>
          <w:lang w:val="pt-BR"/>
        </w:rPr>
        <w:t>C</w:t>
      </w:r>
      <w:r w:rsidRPr="0030003A">
        <w:rPr>
          <w:rStyle w:val="Nenhum"/>
          <w:rFonts w:ascii="Times New Roman" w:hAnsi="Times New Roman" w:cs="Times New Roman"/>
          <w:i/>
          <w:sz w:val="24"/>
          <w:szCs w:val="24"/>
          <w:lang w:val="pt-BR"/>
        </w:rPr>
        <w:t>ampus</w:t>
      </w:r>
      <w:r w:rsidRPr="00C11846">
        <w:rPr>
          <w:rStyle w:val="Nenhum"/>
          <w:rFonts w:ascii="Times New Roman" w:hAnsi="Times New Roman" w:cs="Times New Roman"/>
          <w:sz w:val="24"/>
          <w:szCs w:val="24"/>
          <w:lang w:val="pt-BR"/>
        </w:rPr>
        <w:t xml:space="preserve"> Pampulha e os problemas de insalubridade daí decorrentes.</w:t>
      </w:r>
    </w:p>
    <w:p w14:paraId="1A525516" w14:textId="7C1D31F4" w:rsidR="00B86B5C" w:rsidRDefault="007B0664" w:rsidP="00C11846">
      <w:pPr>
        <w:pStyle w:val="Corpodetexto"/>
        <w:spacing w:before="13" w:line="312" w:lineRule="auto"/>
        <w:ind w:firstLine="708"/>
        <w:jc w:val="both"/>
        <w:rPr>
          <w:rStyle w:val="Nenhum"/>
          <w:rFonts w:ascii="Times New Roman" w:hAnsi="Times New Roman" w:cs="Times New Roman"/>
          <w:sz w:val="24"/>
          <w:szCs w:val="24"/>
          <w:lang w:val="pt-BR"/>
        </w:rPr>
      </w:pPr>
      <w:r w:rsidRPr="00C11846">
        <w:rPr>
          <w:rStyle w:val="Nenhum"/>
          <w:rFonts w:ascii="Times New Roman" w:hAnsi="Times New Roman" w:cs="Times New Roman"/>
          <w:sz w:val="24"/>
          <w:szCs w:val="24"/>
          <w:lang w:val="pt-BR"/>
        </w:rPr>
        <w:t>Em 2009, motivado pelo crescimento esperado pelo Reuni, O Conselho Universitário aprovou</w:t>
      </w:r>
      <w:r w:rsidR="0030003A">
        <w:rPr>
          <w:rStyle w:val="Nenhum"/>
          <w:rFonts w:ascii="Times New Roman" w:hAnsi="Times New Roman" w:cs="Times New Roman"/>
          <w:sz w:val="24"/>
          <w:szCs w:val="24"/>
          <w:lang w:val="pt-BR"/>
        </w:rPr>
        <w:t xml:space="preserve"> a o Plano Diretor do </w:t>
      </w:r>
      <w:r w:rsidR="0030003A" w:rsidRPr="0030003A">
        <w:rPr>
          <w:rStyle w:val="Nenhum"/>
          <w:rFonts w:ascii="Times New Roman" w:hAnsi="Times New Roman" w:cs="Times New Roman"/>
          <w:i/>
          <w:sz w:val="24"/>
          <w:szCs w:val="24"/>
          <w:lang w:val="pt-BR"/>
        </w:rPr>
        <w:t>Campus</w:t>
      </w:r>
      <w:r w:rsidR="0030003A">
        <w:rPr>
          <w:rStyle w:val="Nenhum"/>
          <w:rFonts w:ascii="Times New Roman" w:hAnsi="Times New Roman" w:cs="Times New Roman"/>
          <w:sz w:val="24"/>
          <w:szCs w:val="24"/>
          <w:lang w:val="pt-BR"/>
        </w:rPr>
        <w:t xml:space="preserve"> </w:t>
      </w:r>
      <w:r w:rsidRPr="00C11846">
        <w:rPr>
          <w:rStyle w:val="Nenhum"/>
          <w:rFonts w:ascii="Times New Roman" w:hAnsi="Times New Roman" w:cs="Times New Roman"/>
          <w:sz w:val="24"/>
          <w:szCs w:val="24"/>
          <w:lang w:val="pt-BR"/>
        </w:rPr>
        <w:t>Pampulha, através da RESOLUÇÃO No 08/2009, DE 16 DE JUNHO DE 2009- Institui o Regulamento de Uso</w:t>
      </w:r>
      <w:r w:rsidR="0030003A">
        <w:rPr>
          <w:rStyle w:val="Nenhum"/>
          <w:rFonts w:ascii="Times New Roman" w:hAnsi="Times New Roman" w:cs="Times New Roman"/>
          <w:sz w:val="24"/>
          <w:szCs w:val="24"/>
          <w:lang w:val="pt-BR"/>
        </w:rPr>
        <w:t xml:space="preserve"> e Ocupação do Solo do </w:t>
      </w:r>
      <w:r w:rsidR="0030003A" w:rsidRPr="0030003A">
        <w:rPr>
          <w:rStyle w:val="Nenhum"/>
          <w:rFonts w:ascii="Times New Roman" w:hAnsi="Times New Roman" w:cs="Times New Roman"/>
          <w:i/>
          <w:sz w:val="24"/>
          <w:szCs w:val="24"/>
          <w:lang w:val="pt-BR"/>
        </w:rPr>
        <w:t>Campus</w:t>
      </w:r>
      <w:r w:rsidRPr="00C11846">
        <w:rPr>
          <w:rStyle w:val="Nenhum"/>
          <w:rFonts w:ascii="Times New Roman" w:hAnsi="Times New Roman" w:cs="Times New Roman"/>
          <w:sz w:val="24"/>
          <w:szCs w:val="24"/>
          <w:lang w:val="pt-BR"/>
        </w:rPr>
        <w:t xml:space="preserve"> Pampulha da UFMG, elaborado por uma comissão instituída </w:t>
      </w:r>
      <w:r w:rsidRPr="00C11846">
        <w:rPr>
          <w:rFonts w:ascii="Times New Roman" w:hAnsi="Times New Roman" w:cs="Times New Roman"/>
          <w:sz w:val="24"/>
          <w:szCs w:val="24"/>
          <w:lang w:val="pt-BR"/>
        </w:rPr>
        <w:t>pela Portaria no 2.024, de 19 de maio de 1998</w:t>
      </w:r>
      <w:r w:rsidRPr="00C11846">
        <w:rPr>
          <w:rStyle w:val="Nenhum"/>
          <w:rFonts w:ascii="Times New Roman" w:hAnsi="Times New Roman" w:cs="Times New Roman"/>
          <w:sz w:val="24"/>
          <w:szCs w:val="24"/>
          <w:lang w:val="pt-BR"/>
        </w:rPr>
        <w:t xml:space="preserve">, ou seja, quase 10 anos antes </w:t>
      </w:r>
      <w:r w:rsidRPr="00C11846">
        <w:rPr>
          <w:rStyle w:val="Nenhum"/>
          <w:rFonts w:ascii="Times New Roman" w:hAnsi="Times New Roman" w:cs="Times New Roman"/>
          <w:sz w:val="24"/>
          <w:szCs w:val="24"/>
          <w:lang w:val="pt-BR"/>
        </w:rPr>
        <w:lastRenderedPageBreak/>
        <w:t>dessa data.</w:t>
      </w:r>
      <w:r w:rsidR="00B86B5C">
        <w:rPr>
          <w:rStyle w:val="Nenhum"/>
          <w:rFonts w:ascii="Times New Roman" w:hAnsi="Times New Roman" w:cs="Times New Roman"/>
          <w:sz w:val="24"/>
          <w:szCs w:val="24"/>
          <w:lang w:val="pt-BR"/>
        </w:rPr>
        <w:t xml:space="preserve"> </w:t>
      </w:r>
    </w:p>
    <w:p w14:paraId="55AA6A6E" w14:textId="50D2289F" w:rsidR="007B0664" w:rsidRPr="00C11846" w:rsidRDefault="007B0664" w:rsidP="00C11846">
      <w:pPr>
        <w:pStyle w:val="Corpodetexto"/>
        <w:spacing w:before="13" w:line="312" w:lineRule="auto"/>
        <w:ind w:firstLine="708"/>
        <w:jc w:val="both"/>
        <w:rPr>
          <w:rStyle w:val="Nenhum"/>
          <w:rFonts w:ascii="Times New Roman" w:hAnsi="Times New Roman" w:cs="Times New Roman"/>
          <w:sz w:val="24"/>
          <w:szCs w:val="24"/>
          <w:lang w:val="pt-BR"/>
        </w:rPr>
      </w:pPr>
      <w:r w:rsidRPr="00C11846">
        <w:rPr>
          <w:rStyle w:val="Nenhum"/>
          <w:rFonts w:ascii="Times New Roman" w:hAnsi="Times New Roman" w:cs="Times New Roman"/>
          <w:sz w:val="24"/>
          <w:szCs w:val="24"/>
          <w:lang w:val="pt-BR"/>
        </w:rPr>
        <w:t xml:space="preserve">Observa-se que, em função de toda a expansão ocorrida nas últimas duas décadas, o </w:t>
      </w:r>
      <w:r w:rsidRPr="0030003A">
        <w:rPr>
          <w:rStyle w:val="Nenhum"/>
          <w:rFonts w:ascii="Times New Roman" w:hAnsi="Times New Roman" w:cs="Times New Roman"/>
          <w:i/>
          <w:sz w:val="24"/>
          <w:szCs w:val="24"/>
          <w:lang w:val="pt-BR"/>
        </w:rPr>
        <w:t>Campus</w:t>
      </w:r>
      <w:r w:rsidRPr="00C11846">
        <w:rPr>
          <w:rStyle w:val="Nenhum"/>
          <w:rFonts w:ascii="Times New Roman" w:hAnsi="Times New Roman" w:cs="Times New Roman"/>
          <w:sz w:val="24"/>
          <w:szCs w:val="24"/>
          <w:lang w:val="pt-BR"/>
        </w:rPr>
        <w:t xml:space="preserve"> Pampulha já se encontra com a ocupação saturada em diversas áreas. </w:t>
      </w:r>
      <w:r w:rsidR="009B7974" w:rsidRPr="00C11846">
        <w:rPr>
          <w:rStyle w:val="Nenhum"/>
          <w:rFonts w:ascii="Times New Roman" w:hAnsi="Times New Roman" w:cs="Times New Roman"/>
          <w:sz w:val="24"/>
          <w:szCs w:val="24"/>
          <w:lang w:val="pt-BR"/>
        </w:rPr>
        <w:t xml:space="preserve">Além disso, a recomendação é que um Plano Diretor seja rediscutido a cada 10 anos. Passados quase 20 anos da sua elaboração, é necessário que o Plano Diretor vigente </w:t>
      </w:r>
      <w:r w:rsidR="00B86B5C">
        <w:rPr>
          <w:rStyle w:val="Nenhum"/>
          <w:rFonts w:ascii="Times New Roman" w:hAnsi="Times New Roman" w:cs="Times New Roman"/>
          <w:sz w:val="24"/>
          <w:szCs w:val="24"/>
          <w:lang w:val="pt-BR"/>
        </w:rPr>
        <w:t xml:space="preserve">seja </w:t>
      </w:r>
      <w:r w:rsidR="009B7974" w:rsidRPr="00C11846">
        <w:rPr>
          <w:rStyle w:val="Nenhum"/>
          <w:rFonts w:ascii="Times New Roman" w:hAnsi="Times New Roman" w:cs="Times New Roman"/>
          <w:sz w:val="24"/>
          <w:szCs w:val="24"/>
          <w:lang w:val="pt-BR"/>
        </w:rPr>
        <w:t>rediscutido pela Comun</w:t>
      </w:r>
      <w:r w:rsidR="00D00920" w:rsidRPr="00C11846">
        <w:rPr>
          <w:rStyle w:val="Nenhum"/>
          <w:rFonts w:ascii="Times New Roman" w:hAnsi="Times New Roman" w:cs="Times New Roman"/>
          <w:sz w:val="24"/>
          <w:szCs w:val="24"/>
          <w:lang w:val="pt-BR"/>
        </w:rPr>
        <w:t>i</w:t>
      </w:r>
      <w:r w:rsidR="009B7974" w:rsidRPr="00C11846">
        <w:rPr>
          <w:rStyle w:val="Nenhum"/>
          <w:rFonts w:ascii="Times New Roman" w:hAnsi="Times New Roman" w:cs="Times New Roman"/>
          <w:sz w:val="24"/>
          <w:szCs w:val="24"/>
          <w:lang w:val="pt-BR"/>
        </w:rPr>
        <w:t>dade,</w:t>
      </w:r>
      <w:r w:rsidR="00B86B5C">
        <w:rPr>
          <w:rStyle w:val="Nenhum"/>
          <w:rFonts w:ascii="Times New Roman" w:hAnsi="Times New Roman" w:cs="Times New Roman"/>
          <w:sz w:val="24"/>
          <w:szCs w:val="24"/>
          <w:lang w:val="pt-BR"/>
        </w:rPr>
        <w:t xml:space="preserve"> de modo a </w:t>
      </w:r>
      <w:r w:rsidRPr="00C11846">
        <w:rPr>
          <w:rStyle w:val="Nenhum"/>
          <w:rFonts w:ascii="Times New Roman" w:hAnsi="Times New Roman" w:cs="Times New Roman"/>
          <w:sz w:val="24"/>
          <w:szCs w:val="24"/>
          <w:lang w:val="pt-BR"/>
        </w:rPr>
        <w:t xml:space="preserve">planejar e orientar o crescimento físico </w:t>
      </w:r>
      <w:r w:rsidR="0030003A">
        <w:rPr>
          <w:rStyle w:val="Nenhum"/>
          <w:rFonts w:ascii="Times New Roman" w:hAnsi="Times New Roman" w:cs="Times New Roman"/>
          <w:sz w:val="24"/>
          <w:szCs w:val="24"/>
          <w:lang w:val="pt-BR"/>
        </w:rPr>
        <w:t xml:space="preserve">do </w:t>
      </w:r>
      <w:r w:rsidR="0030003A" w:rsidRPr="0030003A">
        <w:rPr>
          <w:rStyle w:val="Nenhum"/>
          <w:rFonts w:ascii="Times New Roman" w:hAnsi="Times New Roman" w:cs="Times New Roman"/>
          <w:i/>
          <w:sz w:val="24"/>
          <w:szCs w:val="24"/>
          <w:lang w:val="pt-BR"/>
        </w:rPr>
        <w:t>Campus</w:t>
      </w:r>
      <w:r w:rsidR="009B7974" w:rsidRPr="00C11846">
        <w:rPr>
          <w:rStyle w:val="Nenhum"/>
          <w:rFonts w:ascii="Times New Roman" w:hAnsi="Times New Roman" w:cs="Times New Roman"/>
          <w:sz w:val="24"/>
          <w:szCs w:val="24"/>
          <w:lang w:val="pt-BR"/>
        </w:rPr>
        <w:t xml:space="preserve"> Pampulha nos próximos anos, se mantendo atualizado frente </w:t>
      </w:r>
      <w:r w:rsidR="00D444B1">
        <w:rPr>
          <w:rStyle w:val="Nenhum"/>
          <w:rFonts w:ascii="Times New Roman" w:hAnsi="Times New Roman" w:cs="Times New Roman"/>
          <w:sz w:val="24"/>
          <w:szCs w:val="24"/>
          <w:lang w:val="pt-BR"/>
        </w:rPr>
        <w:t>à</w:t>
      </w:r>
      <w:r w:rsidR="009B7974" w:rsidRPr="00C11846">
        <w:rPr>
          <w:rStyle w:val="Nenhum"/>
          <w:rFonts w:ascii="Times New Roman" w:hAnsi="Times New Roman" w:cs="Times New Roman"/>
          <w:sz w:val="24"/>
          <w:szCs w:val="24"/>
          <w:lang w:val="pt-BR"/>
        </w:rPr>
        <w:t>s novas necessidades e perspectivas da Universidade.</w:t>
      </w:r>
    </w:p>
    <w:p w14:paraId="7C3339E4" w14:textId="77777777" w:rsidR="002F023C" w:rsidRPr="00B44C76" w:rsidRDefault="002F023C" w:rsidP="002F023C">
      <w:pPr>
        <w:pStyle w:val="Corpodetexto"/>
        <w:spacing w:before="13" w:line="312" w:lineRule="auto"/>
        <w:jc w:val="both"/>
        <w:rPr>
          <w:rFonts w:ascii="Times New Roman" w:eastAsia="Arial Unicode MS" w:hAnsi="Times New Roman" w:cs="Times New Roman"/>
          <w:color w:val="auto"/>
          <w:sz w:val="24"/>
          <w:szCs w:val="24"/>
          <w:lang w:val="pt-BR" w:eastAsia="en-US"/>
        </w:rPr>
      </w:pPr>
    </w:p>
    <w:p w14:paraId="5440E1FA" w14:textId="0FE2F154" w:rsidR="00E61954" w:rsidRPr="00B44C76" w:rsidRDefault="00E61954" w:rsidP="002F023C">
      <w:pPr>
        <w:pStyle w:val="Corpodetexto"/>
        <w:spacing w:before="13" w:line="312" w:lineRule="auto"/>
        <w:jc w:val="both"/>
        <w:rPr>
          <w:rFonts w:ascii="Times New Roman" w:eastAsia="Arial Unicode MS" w:hAnsi="Times New Roman" w:cs="Times New Roman"/>
          <w:i/>
          <w:color w:val="auto"/>
          <w:sz w:val="24"/>
          <w:szCs w:val="24"/>
          <w:lang w:val="pt-BR" w:eastAsia="en-US"/>
        </w:rPr>
      </w:pPr>
      <w:r w:rsidRPr="00B44C76">
        <w:rPr>
          <w:rFonts w:ascii="Times New Roman" w:eastAsia="Arial Unicode MS" w:hAnsi="Times New Roman" w:cs="Times New Roman"/>
          <w:i/>
          <w:color w:val="auto"/>
          <w:sz w:val="24"/>
          <w:szCs w:val="24"/>
          <w:lang w:val="pt-BR" w:eastAsia="en-US"/>
        </w:rPr>
        <w:t>Planejamento da Expansão</w:t>
      </w:r>
      <w:r w:rsidR="00DF1F65" w:rsidRPr="00B44C76">
        <w:rPr>
          <w:rFonts w:ascii="Times New Roman" w:eastAsia="Arial Unicode MS" w:hAnsi="Times New Roman" w:cs="Times New Roman"/>
          <w:i/>
          <w:color w:val="auto"/>
          <w:sz w:val="24"/>
          <w:szCs w:val="24"/>
          <w:lang w:val="pt-BR" w:eastAsia="en-US"/>
        </w:rPr>
        <w:t xml:space="preserve"> e </w:t>
      </w:r>
      <w:r w:rsidR="00C11846">
        <w:rPr>
          <w:rFonts w:ascii="Times New Roman" w:eastAsia="Arial Unicode MS" w:hAnsi="Times New Roman" w:cs="Times New Roman"/>
          <w:i/>
          <w:color w:val="auto"/>
          <w:sz w:val="24"/>
          <w:szCs w:val="24"/>
          <w:lang w:val="pt-BR" w:eastAsia="en-US"/>
        </w:rPr>
        <w:t>M</w:t>
      </w:r>
      <w:r w:rsidR="00DF1F65" w:rsidRPr="00B44C76">
        <w:rPr>
          <w:rFonts w:ascii="Times New Roman" w:eastAsia="Arial Unicode MS" w:hAnsi="Times New Roman" w:cs="Times New Roman"/>
          <w:i/>
          <w:color w:val="auto"/>
          <w:sz w:val="24"/>
          <w:szCs w:val="24"/>
          <w:lang w:val="pt-BR" w:eastAsia="en-US"/>
        </w:rPr>
        <w:t xml:space="preserve">odernização da </w:t>
      </w:r>
      <w:r w:rsidR="00C11846">
        <w:rPr>
          <w:rFonts w:ascii="Times New Roman" w:eastAsia="Arial Unicode MS" w:hAnsi="Times New Roman" w:cs="Times New Roman"/>
          <w:i/>
          <w:color w:val="auto"/>
          <w:sz w:val="24"/>
          <w:szCs w:val="24"/>
          <w:lang w:val="pt-BR" w:eastAsia="en-US"/>
        </w:rPr>
        <w:t>I</w:t>
      </w:r>
      <w:r w:rsidR="00DF1F65" w:rsidRPr="00B44C76">
        <w:rPr>
          <w:rFonts w:ascii="Times New Roman" w:eastAsia="Arial Unicode MS" w:hAnsi="Times New Roman" w:cs="Times New Roman"/>
          <w:i/>
          <w:color w:val="auto"/>
          <w:sz w:val="24"/>
          <w:szCs w:val="24"/>
          <w:lang w:val="pt-BR" w:eastAsia="en-US"/>
        </w:rPr>
        <w:t>nfraestrutura</w:t>
      </w:r>
    </w:p>
    <w:p w14:paraId="582A214A" w14:textId="77777777" w:rsidR="00ED2277" w:rsidRPr="00B44C76" w:rsidRDefault="00ED2277" w:rsidP="002F023C">
      <w:pPr>
        <w:pStyle w:val="Corpodetexto"/>
        <w:spacing w:before="13" w:line="312" w:lineRule="auto"/>
        <w:jc w:val="both"/>
        <w:rPr>
          <w:rFonts w:ascii="Times New Roman" w:eastAsia="Arial Unicode MS" w:hAnsi="Times New Roman" w:cs="Times New Roman"/>
          <w:i/>
          <w:color w:val="auto"/>
          <w:sz w:val="24"/>
          <w:szCs w:val="24"/>
          <w:lang w:val="pt-BR" w:eastAsia="en-US"/>
        </w:rPr>
      </w:pPr>
    </w:p>
    <w:p w14:paraId="634BFC2E" w14:textId="731543F5" w:rsidR="00E61954" w:rsidRPr="00B44C76" w:rsidRDefault="00DF1F65" w:rsidP="002F023C">
      <w:pPr>
        <w:pStyle w:val="Corpodetexto"/>
        <w:spacing w:before="13" w:line="312" w:lineRule="auto"/>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Dentre as principais ações</w:t>
      </w:r>
      <w:r w:rsidR="00D444B1">
        <w:rPr>
          <w:rFonts w:ascii="Times New Roman" w:eastAsia="Arial Unicode MS" w:hAnsi="Times New Roman" w:cs="Times New Roman"/>
          <w:color w:val="auto"/>
          <w:sz w:val="24"/>
          <w:szCs w:val="24"/>
          <w:lang w:val="pt-BR" w:eastAsia="en-US"/>
        </w:rPr>
        <w:t xml:space="preserve"> projetadas para os próximos anos no </w:t>
      </w:r>
      <w:r w:rsidR="00D444B1" w:rsidRPr="00D444B1">
        <w:rPr>
          <w:rFonts w:ascii="Times New Roman" w:eastAsia="Arial Unicode MS" w:hAnsi="Times New Roman" w:cs="Times New Roman"/>
          <w:i/>
          <w:color w:val="auto"/>
          <w:sz w:val="24"/>
          <w:szCs w:val="24"/>
          <w:lang w:val="pt-BR" w:eastAsia="en-US"/>
        </w:rPr>
        <w:t>Campus Pampulha</w:t>
      </w:r>
      <w:r w:rsidRPr="00B44C76">
        <w:rPr>
          <w:rFonts w:ascii="Times New Roman" w:eastAsia="Arial Unicode MS" w:hAnsi="Times New Roman" w:cs="Times New Roman"/>
          <w:color w:val="auto"/>
          <w:sz w:val="24"/>
          <w:szCs w:val="24"/>
          <w:lang w:val="pt-BR" w:eastAsia="en-US"/>
        </w:rPr>
        <w:t xml:space="preserve"> e</w:t>
      </w:r>
      <w:r w:rsidR="00D444B1">
        <w:rPr>
          <w:rFonts w:ascii="Times New Roman" w:eastAsia="Arial Unicode MS" w:hAnsi="Times New Roman" w:cs="Times New Roman"/>
          <w:color w:val="auto"/>
          <w:sz w:val="24"/>
          <w:szCs w:val="24"/>
          <w:lang w:val="pt-BR" w:eastAsia="en-US"/>
        </w:rPr>
        <w:t>ncontram-se</w:t>
      </w:r>
      <w:r w:rsidRPr="00B44C76">
        <w:rPr>
          <w:rFonts w:ascii="Times New Roman" w:eastAsia="Arial Unicode MS" w:hAnsi="Times New Roman" w:cs="Times New Roman"/>
          <w:color w:val="auto"/>
          <w:sz w:val="24"/>
          <w:szCs w:val="24"/>
          <w:lang w:val="pt-BR" w:eastAsia="en-US"/>
        </w:rPr>
        <w:t xml:space="preserve"> a finalização das obras paralisadas e a consolidação da expansão já planejada para o </w:t>
      </w:r>
      <w:r w:rsidRPr="0030003A">
        <w:rPr>
          <w:rFonts w:ascii="Times New Roman" w:eastAsia="Arial Unicode MS" w:hAnsi="Times New Roman" w:cs="Times New Roman"/>
          <w:i/>
          <w:color w:val="auto"/>
          <w:sz w:val="24"/>
          <w:szCs w:val="24"/>
          <w:lang w:val="pt-BR" w:eastAsia="en-US"/>
        </w:rPr>
        <w:t>Campus</w:t>
      </w:r>
      <w:r w:rsidR="00ED2277" w:rsidRPr="00B44C76">
        <w:rPr>
          <w:rFonts w:ascii="Times New Roman" w:eastAsia="Arial Unicode MS" w:hAnsi="Times New Roman" w:cs="Times New Roman"/>
          <w:color w:val="auto"/>
          <w:sz w:val="24"/>
          <w:szCs w:val="24"/>
          <w:lang w:val="pt-BR" w:eastAsia="en-US"/>
        </w:rPr>
        <w:t xml:space="preserve"> 2010</w:t>
      </w:r>
      <w:r w:rsidRPr="00B44C76">
        <w:rPr>
          <w:rFonts w:ascii="Times New Roman" w:eastAsia="Arial Unicode MS" w:hAnsi="Times New Roman" w:cs="Times New Roman"/>
          <w:color w:val="auto"/>
          <w:sz w:val="24"/>
          <w:szCs w:val="24"/>
          <w:lang w:val="pt-BR" w:eastAsia="en-US"/>
        </w:rPr>
        <w:t xml:space="preserve"> nos últimos anos</w:t>
      </w:r>
      <w:r w:rsidR="00ED2277" w:rsidRPr="00B44C76">
        <w:rPr>
          <w:rFonts w:ascii="Times New Roman" w:eastAsia="Arial Unicode MS" w:hAnsi="Times New Roman" w:cs="Times New Roman"/>
          <w:color w:val="auto"/>
          <w:sz w:val="24"/>
          <w:szCs w:val="24"/>
          <w:lang w:val="pt-BR" w:eastAsia="en-US"/>
        </w:rPr>
        <w:t xml:space="preserve">, em função do </w:t>
      </w:r>
      <w:r w:rsidR="00D444B1">
        <w:rPr>
          <w:rFonts w:ascii="Times New Roman" w:eastAsia="Arial Unicode MS" w:hAnsi="Times New Roman" w:cs="Times New Roman"/>
          <w:color w:val="auto"/>
          <w:sz w:val="24"/>
          <w:szCs w:val="24"/>
          <w:lang w:val="pt-BR" w:eastAsia="en-US"/>
        </w:rPr>
        <w:t>Programa REUNI, conforme indicado na</w:t>
      </w:r>
      <w:r w:rsidR="00CB214B">
        <w:rPr>
          <w:rFonts w:ascii="Times New Roman" w:eastAsia="Arial Unicode MS" w:hAnsi="Times New Roman" w:cs="Times New Roman"/>
          <w:color w:val="auto"/>
          <w:sz w:val="24"/>
          <w:szCs w:val="24"/>
          <w:lang w:val="pt-BR" w:eastAsia="en-US"/>
        </w:rPr>
        <w:t>s</w:t>
      </w:r>
      <w:r w:rsidR="00D444B1">
        <w:rPr>
          <w:rFonts w:ascii="Times New Roman" w:eastAsia="Arial Unicode MS" w:hAnsi="Times New Roman" w:cs="Times New Roman"/>
          <w:color w:val="auto"/>
          <w:sz w:val="24"/>
          <w:szCs w:val="24"/>
          <w:lang w:val="pt-BR" w:eastAsia="en-US"/>
        </w:rPr>
        <w:t xml:space="preserve"> Tabela</w:t>
      </w:r>
      <w:r w:rsidR="00CB214B">
        <w:rPr>
          <w:rFonts w:ascii="Times New Roman" w:eastAsia="Arial Unicode MS" w:hAnsi="Times New Roman" w:cs="Times New Roman"/>
          <w:color w:val="auto"/>
          <w:sz w:val="24"/>
          <w:szCs w:val="24"/>
          <w:lang w:val="pt-BR" w:eastAsia="en-US"/>
        </w:rPr>
        <w:t>s</w:t>
      </w:r>
      <w:r w:rsidR="00D444B1">
        <w:rPr>
          <w:rFonts w:ascii="Times New Roman" w:eastAsia="Arial Unicode MS" w:hAnsi="Times New Roman" w:cs="Times New Roman"/>
          <w:color w:val="auto"/>
          <w:sz w:val="24"/>
          <w:szCs w:val="24"/>
          <w:lang w:val="pt-BR" w:eastAsia="en-US"/>
        </w:rPr>
        <w:t xml:space="preserve"> IX</w:t>
      </w:r>
      <w:r w:rsidR="00CB214B">
        <w:rPr>
          <w:rFonts w:ascii="Times New Roman" w:eastAsia="Arial Unicode MS" w:hAnsi="Times New Roman" w:cs="Times New Roman"/>
          <w:color w:val="auto"/>
          <w:sz w:val="24"/>
          <w:szCs w:val="24"/>
          <w:lang w:val="pt-BR" w:eastAsia="en-US"/>
        </w:rPr>
        <w:t xml:space="preserve"> e X.</w:t>
      </w:r>
      <w:r w:rsidR="00D444B1">
        <w:rPr>
          <w:rFonts w:ascii="Times New Roman" w:eastAsia="Arial Unicode MS" w:hAnsi="Times New Roman" w:cs="Times New Roman"/>
          <w:color w:val="auto"/>
          <w:sz w:val="24"/>
          <w:szCs w:val="24"/>
          <w:lang w:val="pt-BR" w:eastAsia="en-US"/>
        </w:rPr>
        <w:t xml:space="preserve"> </w:t>
      </w:r>
    </w:p>
    <w:p w14:paraId="349E0B40" w14:textId="64A3A71B" w:rsidR="00D444B1" w:rsidRDefault="00D444B1" w:rsidP="002F023C">
      <w:pPr>
        <w:pStyle w:val="Corpodetexto"/>
        <w:spacing w:before="13" w:line="312" w:lineRule="auto"/>
        <w:jc w:val="both"/>
        <w:rPr>
          <w:rFonts w:ascii="Times New Roman" w:eastAsia="Arial Unicode MS" w:hAnsi="Times New Roman" w:cs="Times New Roman"/>
          <w:color w:val="auto"/>
          <w:sz w:val="24"/>
          <w:szCs w:val="24"/>
          <w:lang w:val="pt-BR" w:eastAsia="en-US"/>
        </w:rPr>
      </w:pPr>
    </w:p>
    <w:p w14:paraId="754E9B49" w14:textId="0ED52F4B" w:rsidR="00D444B1" w:rsidRPr="00D444B1" w:rsidRDefault="00D444B1" w:rsidP="00D444B1">
      <w:pPr>
        <w:pStyle w:val="Corpodetexto"/>
        <w:spacing w:before="13" w:line="312" w:lineRule="auto"/>
        <w:jc w:val="center"/>
        <w:rPr>
          <w:rFonts w:ascii="Times New Roman" w:eastAsia="Arial Unicode MS" w:hAnsi="Times New Roman" w:cs="Times New Roman"/>
          <w:b/>
          <w:color w:val="auto"/>
          <w:sz w:val="24"/>
          <w:szCs w:val="24"/>
          <w:lang w:val="pt-BR" w:eastAsia="en-US"/>
        </w:rPr>
      </w:pPr>
      <w:r w:rsidRPr="00D444B1">
        <w:rPr>
          <w:rFonts w:ascii="Times New Roman" w:eastAsia="Arial Unicode MS" w:hAnsi="Times New Roman" w:cs="Times New Roman"/>
          <w:b/>
          <w:color w:val="auto"/>
          <w:sz w:val="24"/>
          <w:szCs w:val="24"/>
          <w:lang w:val="pt-BR" w:eastAsia="en-US"/>
        </w:rPr>
        <w:t xml:space="preserve">Tabela IX: Obras paralisadas no </w:t>
      </w:r>
      <w:r w:rsidRPr="0030003A">
        <w:rPr>
          <w:rFonts w:ascii="Times New Roman" w:eastAsia="Arial Unicode MS" w:hAnsi="Times New Roman" w:cs="Times New Roman"/>
          <w:b/>
          <w:i/>
          <w:color w:val="auto"/>
          <w:sz w:val="24"/>
          <w:szCs w:val="24"/>
          <w:lang w:val="pt-BR" w:eastAsia="en-US"/>
        </w:rPr>
        <w:t>Campus</w:t>
      </w:r>
      <w:r w:rsidRPr="00D444B1">
        <w:rPr>
          <w:rFonts w:ascii="Times New Roman" w:eastAsia="Arial Unicode MS" w:hAnsi="Times New Roman" w:cs="Times New Roman"/>
          <w:b/>
          <w:color w:val="auto"/>
          <w:sz w:val="24"/>
          <w:szCs w:val="24"/>
          <w:lang w:val="pt-BR" w:eastAsia="en-US"/>
        </w:rPr>
        <w:t xml:space="preserve"> Pampulha</w:t>
      </w:r>
    </w:p>
    <w:tbl>
      <w:tblPr>
        <w:tblStyle w:val="Tabelacomgrade"/>
        <w:tblW w:w="0" w:type="auto"/>
        <w:tblLook w:val="04A0" w:firstRow="1" w:lastRow="0" w:firstColumn="1" w:lastColumn="0" w:noHBand="0" w:noVBand="1"/>
      </w:tblPr>
      <w:tblGrid>
        <w:gridCol w:w="8644"/>
      </w:tblGrid>
      <w:tr w:rsidR="00D444B1" w:rsidRPr="00D444B1" w14:paraId="4F730B8D" w14:textId="77777777" w:rsidTr="00D444B1">
        <w:tc>
          <w:tcPr>
            <w:tcW w:w="8644" w:type="dxa"/>
          </w:tcPr>
          <w:p w14:paraId="726608F8" w14:textId="23841555" w:rsidR="00D444B1" w:rsidRPr="00D444B1" w:rsidRDefault="00D444B1" w:rsidP="0015071F">
            <w:pPr>
              <w:pStyle w:val="Corpodetexto"/>
              <w:spacing w:before="13" w:line="312" w:lineRule="auto"/>
              <w:jc w:val="both"/>
              <w:rPr>
                <w:rFonts w:ascii="Times New Roman" w:eastAsia="Arial Unicode MS" w:hAnsi="Times New Roman" w:cs="Times New Roman"/>
                <w:color w:val="auto"/>
                <w:sz w:val="24"/>
                <w:szCs w:val="24"/>
                <w:lang w:val="pt-BR" w:eastAsia="en-US"/>
              </w:rPr>
            </w:pPr>
            <w:r w:rsidRPr="00D444B1">
              <w:rPr>
                <w:rFonts w:ascii="Times New Roman" w:eastAsia="Arial Unicode MS" w:hAnsi="Times New Roman" w:cs="Times New Roman"/>
                <w:color w:val="auto"/>
                <w:sz w:val="24"/>
                <w:szCs w:val="24"/>
                <w:lang w:val="pt-BR" w:eastAsia="en-US"/>
              </w:rPr>
              <w:t>Anexo 3A do Departamento de Química</w:t>
            </w:r>
          </w:p>
        </w:tc>
      </w:tr>
      <w:tr w:rsidR="00D444B1" w:rsidRPr="00D444B1" w14:paraId="3F7A106D" w14:textId="77777777" w:rsidTr="00D444B1">
        <w:tc>
          <w:tcPr>
            <w:tcW w:w="8644" w:type="dxa"/>
          </w:tcPr>
          <w:p w14:paraId="2E4F9E56" w14:textId="384D5EB1" w:rsidR="00D444B1" w:rsidRPr="00D444B1" w:rsidRDefault="00D444B1" w:rsidP="0015071F">
            <w:pPr>
              <w:pStyle w:val="Corpodetexto"/>
              <w:spacing w:before="13" w:line="312" w:lineRule="auto"/>
              <w:jc w:val="both"/>
              <w:rPr>
                <w:rFonts w:ascii="Times New Roman" w:eastAsia="Arial Unicode MS" w:hAnsi="Times New Roman" w:cs="Times New Roman"/>
                <w:color w:val="auto"/>
                <w:sz w:val="24"/>
                <w:szCs w:val="24"/>
                <w:lang w:val="pt-BR" w:eastAsia="en-US"/>
              </w:rPr>
            </w:pPr>
            <w:r w:rsidRPr="00D444B1">
              <w:rPr>
                <w:rFonts w:ascii="Times New Roman" w:eastAsia="Arial Unicode MS" w:hAnsi="Times New Roman" w:cs="Times New Roman"/>
                <w:color w:val="auto"/>
                <w:sz w:val="24"/>
                <w:szCs w:val="24"/>
                <w:lang w:val="pt-BR" w:eastAsia="en-US"/>
              </w:rPr>
              <w:t xml:space="preserve">Anexo da </w:t>
            </w:r>
            <w:r>
              <w:rPr>
                <w:rFonts w:ascii="Times New Roman" w:eastAsia="Arial Unicode MS" w:hAnsi="Times New Roman" w:cs="Times New Roman"/>
                <w:color w:val="auto"/>
                <w:sz w:val="24"/>
                <w:szCs w:val="24"/>
                <w:lang w:val="pt-BR" w:eastAsia="en-US"/>
              </w:rPr>
              <w:t xml:space="preserve">Escola de </w:t>
            </w:r>
            <w:r w:rsidRPr="00D444B1">
              <w:rPr>
                <w:rFonts w:ascii="Times New Roman" w:eastAsia="Arial Unicode MS" w:hAnsi="Times New Roman" w:cs="Times New Roman"/>
                <w:color w:val="auto"/>
                <w:sz w:val="24"/>
                <w:szCs w:val="24"/>
                <w:lang w:val="pt-BR" w:eastAsia="en-US"/>
              </w:rPr>
              <w:t>Música</w:t>
            </w:r>
          </w:p>
        </w:tc>
      </w:tr>
      <w:tr w:rsidR="00D444B1" w:rsidRPr="00D444B1" w14:paraId="2BCE9A97" w14:textId="77777777" w:rsidTr="00D444B1">
        <w:tc>
          <w:tcPr>
            <w:tcW w:w="8644" w:type="dxa"/>
          </w:tcPr>
          <w:p w14:paraId="48D4EE81" w14:textId="67EADDD7" w:rsidR="00D444B1" w:rsidRPr="00D444B1" w:rsidRDefault="00D444B1" w:rsidP="0015071F">
            <w:pPr>
              <w:pStyle w:val="Corpodetexto"/>
              <w:spacing w:before="13" w:line="312" w:lineRule="auto"/>
              <w:jc w:val="both"/>
              <w:rPr>
                <w:rFonts w:ascii="Times New Roman" w:eastAsia="Arial Unicode MS" w:hAnsi="Times New Roman" w:cs="Times New Roman"/>
                <w:color w:val="auto"/>
                <w:sz w:val="24"/>
                <w:szCs w:val="24"/>
                <w:lang w:val="pt-BR" w:eastAsia="en-US"/>
              </w:rPr>
            </w:pPr>
            <w:r w:rsidRPr="00D444B1">
              <w:rPr>
                <w:rFonts w:ascii="Times New Roman" w:eastAsia="Arial Unicode MS" w:hAnsi="Times New Roman" w:cs="Times New Roman"/>
                <w:color w:val="auto"/>
                <w:sz w:val="24"/>
                <w:szCs w:val="24"/>
                <w:lang w:val="pt-BR" w:eastAsia="en-US"/>
              </w:rPr>
              <w:t>Anexo da F</w:t>
            </w:r>
            <w:r>
              <w:rPr>
                <w:rFonts w:ascii="Times New Roman" w:eastAsia="Arial Unicode MS" w:hAnsi="Times New Roman" w:cs="Times New Roman"/>
                <w:color w:val="auto"/>
                <w:sz w:val="24"/>
                <w:szCs w:val="24"/>
                <w:lang w:val="pt-BR" w:eastAsia="en-US"/>
              </w:rPr>
              <w:t>aculdade de Educação</w:t>
            </w:r>
          </w:p>
        </w:tc>
      </w:tr>
      <w:tr w:rsidR="00D444B1" w:rsidRPr="00D444B1" w14:paraId="09D6EAF7" w14:textId="77777777" w:rsidTr="00D444B1">
        <w:tc>
          <w:tcPr>
            <w:tcW w:w="8644" w:type="dxa"/>
          </w:tcPr>
          <w:p w14:paraId="300D5086" w14:textId="45044D6A" w:rsidR="00D444B1" w:rsidRPr="00D444B1" w:rsidRDefault="00D444B1" w:rsidP="0015071F">
            <w:pPr>
              <w:pStyle w:val="Corpodetexto"/>
              <w:spacing w:before="13" w:line="312" w:lineRule="auto"/>
              <w:jc w:val="both"/>
              <w:rPr>
                <w:rFonts w:ascii="Times New Roman" w:eastAsia="Arial Unicode MS" w:hAnsi="Times New Roman" w:cs="Times New Roman"/>
                <w:color w:val="auto"/>
                <w:sz w:val="24"/>
                <w:szCs w:val="24"/>
                <w:lang w:val="pt-BR" w:eastAsia="en-US"/>
              </w:rPr>
            </w:pPr>
            <w:r w:rsidRPr="00D444B1">
              <w:rPr>
                <w:rFonts w:ascii="Times New Roman" w:eastAsia="Arial Unicode MS" w:hAnsi="Times New Roman" w:cs="Times New Roman"/>
                <w:color w:val="auto"/>
                <w:sz w:val="24"/>
                <w:szCs w:val="24"/>
                <w:lang w:val="pt-BR" w:eastAsia="en-US"/>
              </w:rPr>
              <w:t>Anexos da Escola de Belas Artes</w:t>
            </w:r>
          </w:p>
        </w:tc>
      </w:tr>
      <w:tr w:rsidR="00D444B1" w:rsidRPr="00D444B1" w14:paraId="59FB9ED6" w14:textId="77777777" w:rsidTr="00D444B1">
        <w:tc>
          <w:tcPr>
            <w:tcW w:w="8644" w:type="dxa"/>
          </w:tcPr>
          <w:p w14:paraId="1500C7BF" w14:textId="26E35B2A" w:rsidR="00D444B1" w:rsidRPr="00D444B1" w:rsidRDefault="00D444B1" w:rsidP="0015071F">
            <w:pPr>
              <w:pStyle w:val="Corpodetexto"/>
              <w:spacing w:before="13" w:line="312" w:lineRule="auto"/>
              <w:jc w:val="both"/>
              <w:rPr>
                <w:rFonts w:ascii="Times New Roman" w:eastAsia="Arial Unicode MS" w:hAnsi="Times New Roman" w:cs="Times New Roman"/>
                <w:color w:val="auto"/>
                <w:sz w:val="24"/>
                <w:szCs w:val="24"/>
                <w:lang w:val="pt-BR" w:eastAsia="en-US"/>
              </w:rPr>
            </w:pPr>
            <w:proofErr w:type="spellStart"/>
            <w:r w:rsidRPr="00D444B1">
              <w:rPr>
                <w:rFonts w:ascii="Times New Roman" w:eastAsia="Arial Unicode MS" w:hAnsi="Times New Roman" w:cs="Times New Roman"/>
                <w:color w:val="auto"/>
                <w:sz w:val="24"/>
                <w:szCs w:val="24"/>
                <w:lang w:val="pt-BR" w:eastAsia="en-US"/>
              </w:rPr>
              <w:t>LamLadire</w:t>
            </w:r>
            <w:proofErr w:type="spellEnd"/>
            <w:r w:rsidRPr="00D444B1">
              <w:rPr>
                <w:rFonts w:ascii="Times New Roman" w:eastAsia="Arial Unicode MS" w:hAnsi="Times New Roman" w:cs="Times New Roman"/>
                <w:color w:val="auto"/>
                <w:sz w:val="24"/>
                <w:szCs w:val="24"/>
                <w:lang w:val="pt-BR" w:eastAsia="en-US"/>
              </w:rPr>
              <w:t xml:space="preserve"> da Escola de Educação Física</w:t>
            </w:r>
          </w:p>
        </w:tc>
      </w:tr>
    </w:tbl>
    <w:p w14:paraId="26C06282" w14:textId="77777777" w:rsidR="00D444B1" w:rsidRDefault="00D444B1" w:rsidP="002F023C">
      <w:pPr>
        <w:pStyle w:val="Corpodetexto"/>
        <w:spacing w:before="13" w:line="312" w:lineRule="auto"/>
        <w:jc w:val="both"/>
        <w:rPr>
          <w:rFonts w:ascii="Times New Roman" w:eastAsia="Arial Unicode MS" w:hAnsi="Times New Roman" w:cs="Times New Roman"/>
          <w:color w:val="auto"/>
          <w:sz w:val="24"/>
          <w:szCs w:val="24"/>
          <w:lang w:val="pt-BR" w:eastAsia="en-US"/>
        </w:rPr>
      </w:pPr>
    </w:p>
    <w:p w14:paraId="0CB071D9" w14:textId="32A24E5A" w:rsidR="00CB214B" w:rsidRPr="00CB214B" w:rsidRDefault="00CB214B" w:rsidP="00CB214B">
      <w:pPr>
        <w:pStyle w:val="Corpodetexto"/>
        <w:spacing w:before="13" w:line="312" w:lineRule="auto"/>
        <w:jc w:val="center"/>
        <w:rPr>
          <w:rFonts w:ascii="Times New Roman" w:eastAsia="Arial Unicode MS" w:hAnsi="Times New Roman" w:cs="Times New Roman"/>
          <w:b/>
          <w:color w:val="auto"/>
          <w:sz w:val="24"/>
          <w:szCs w:val="24"/>
          <w:lang w:val="pt-BR" w:eastAsia="en-US"/>
        </w:rPr>
      </w:pPr>
      <w:r w:rsidRPr="00D444B1">
        <w:rPr>
          <w:rFonts w:ascii="Times New Roman" w:eastAsia="Arial Unicode MS" w:hAnsi="Times New Roman" w:cs="Times New Roman"/>
          <w:b/>
          <w:color w:val="auto"/>
          <w:sz w:val="24"/>
          <w:szCs w:val="24"/>
          <w:lang w:val="pt-BR" w:eastAsia="en-US"/>
        </w:rPr>
        <w:t>Tabela X: Obras p</w:t>
      </w:r>
      <w:r>
        <w:rPr>
          <w:rFonts w:ascii="Times New Roman" w:eastAsia="Arial Unicode MS" w:hAnsi="Times New Roman" w:cs="Times New Roman"/>
          <w:b/>
          <w:color w:val="auto"/>
          <w:sz w:val="24"/>
          <w:szCs w:val="24"/>
          <w:lang w:val="pt-BR" w:eastAsia="en-US"/>
        </w:rPr>
        <w:t>lanejadas para o</w:t>
      </w:r>
      <w:r w:rsidRPr="00D444B1">
        <w:rPr>
          <w:rFonts w:ascii="Times New Roman" w:eastAsia="Arial Unicode MS" w:hAnsi="Times New Roman" w:cs="Times New Roman"/>
          <w:b/>
          <w:color w:val="auto"/>
          <w:sz w:val="24"/>
          <w:szCs w:val="24"/>
          <w:lang w:val="pt-BR" w:eastAsia="en-US"/>
        </w:rPr>
        <w:t xml:space="preserve"> </w:t>
      </w:r>
      <w:r w:rsidRPr="0030003A">
        <w:rPr>
          <w:rFonts w:ascii="Times New Roman" w:eastAsia="Arial Unicode MS" w:hAnsi="Times New Roman" w:cs="Times New Roman"/>
          <w:b/>
          <w:i/>
          <w:color w:val="auto"/>
          <w:sz w:val="24"/>
          <w:szCs w:val="24"/>
          <w:lang w:val="pt-BR" w:eastAsia="en-US"/>
        </w:rPr>
        <w:t>Campus</w:t>
      </w:r>
      <w:r w:rsidRPr="00D444B1">
        <w:rPr>
          <w:rFonts w:ascii="Times New Roman" w:eastAsia="Arial Unicode MS" w:hAnsi="Times New Roman" w:cs="Times New Roman"/>
          <w:b/>
          <w:color w:val="auto"/>
          <w:sz w:val="24"/>
          <w:szCs w:val="24"/>
          <w:lang w:val="pt-BR" w:eastAsia="en-US"/>
        </w:rPr>
        <w:t xml:space="preserve"> Pampulha</w:t>
      </w:r>
    </w:p>
    <w:tbl>
      <w:tblPr>
        <w:tblStyle w:val="Tabelacomgrade"/>
        <w:tblW w:w="0" w:type="auto"/>
        <w:tblLook w:val="04A0" w:firstRow="1" w:lastRow="0" w:firstColumn="1" w:lastColumn="0" w:noHBand="0" w:noVBand="1"/>
      </w:tblPr>
      <w:tblGrid>
        <w:gridCol w:w="8613"/>
      </w:tblGrid>
      <w:tr w:rsidR="00CB214B" w:rsidRPr="00CB214B" w14:paraId="03A9AE5B" w14:textId="77777777" w:rsidTr="00CB214B">
        <w:tc>
          <w:tcPr>
            <w:tcW w:w="8613" w:type="dxa"/>
          </w:tcPr>
          <w:p w14:paraId="1199CAE4" w14:textId="77777777" w:rsidR="00CB214B" w:rsidRPr="00CB214B" w:rsidRDefault="00CB214B" w:rsidP="004A3A48">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CB214B">
              <w:rPr>
                <w:rFonts w:ascii="Times New Roman" w:eastAsia="Arial Unicode MS" w:hAnsi="Times New Roman" w:cs="Times New Roman"/>
                <w:color w:val="auto"/>
                <w:sz w:val="24"/>
                <w:szCs w:val="24"/>
                <w:lang w:val="pt-BR" w:eastAsia="en-US"/>
              </w:rPr>
              <w:t>Centro de Informática e Comunicação</w:t>
            </w:r>
          </w:p>
        </w:tc>
      </w:tr>
      <w:tr w:rsidR="00CB214B" w:rsidRPr="00CB214B" w14:paraId="65011077" w14:textId="77777777" w:rsidTr="00CB214B">
        <w:tc>
          <w:tcPr>
            <w:tcW w:w="8613" w:type="dxa"/>
          </w:tcPr>
          <w:p w14:paraId="1F927F80" w14:textId="77777777" w:rsidR="00CB214B" w:rsidRPr="00CB214B" w:rsidRDefault="00CB214B" w:rsidP="004A3A48">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CB214B">
              <w:rPr>
                <w:rFonts w:ascii="Times New Roman" w:eastAsia="Arial Unicode MS" w:hAnsi="Times New Roman" w:cs="Times New Roman"/>
                <w:color w:val="auto"/>
                <w:sz w:val="24"/>
                <w:szCs w:val="24"/>
                <w:lang w:val="pt-BR" w:eastAsia="en-US"/>
              </w:rPr>
              <w:t>Centro de Transferência e Inovação Tecnológica</w:t>
            </w:r>
          </w:p>
        </w:tc>
      </w:tr>
      <w:tr w:rsidR="00CB214B" w:rsidRPr="00CB214B" w14:paraId="4FD93231" w14:textId="77777777" w:rsidTr="00CB214B">
        <w:tc>
          <w:tcPr>
            <w:tcW w:w="8613" w:type="dxa"/>
          </w:tcPr>
          <w:p w14:paraId="74E17EFE" w14:textId="77777777" w:rsidR="00CB214B" w:rsidRPr="00CB214B" w:rsidRDefault="00CB214B" w:rsidP="004A3A48">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CB214B">
              <w:rPr>
                <w:rFonts w:ascii="Times New Roman" w:eastAsia="Arial Unicode MS" w:hAnsi="Times New Roman" w:cs="Times New Roman"/>
                <w:color w:val="auto"/>
                <w:sz w:val="24"/>
                <w:szCs w:val="24"/>
                <w:lang w:val="pt-BR" w:eastAsia="en-US"/>
              </w:rPr>
              <w:t>Unidade Administrativa 5</w:t>
            </w:r>
          </w:p>
        </w:tc>
      </w:tr>
      <w:tr w:rsidR="00CB214B" w:rsidRPr="00CB214B" w14:paraId="5691DDF7" w14:textId="77777777" w:rsidTr="00CB214B">
        <w:tc>
          <w:tcPr>
            <w:tcW w:w="8613" w:type="dxa"/>
          </w:tcPr>
          <w:p w14:paraId="5A67569E" w14:textId="77777777" w:rsidR="00CB214B" w:rsidRPr="00CB214B" w:rsidRDefault="00CB214B" w:rsidP="004A3A48">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CB214B">
              <w:rPr>
                <w:rFonts w:ascii="Times New Roman" w:eastAsia="Arial Unicode MS" w:hAnsi="Times New Roman" w:cs="Times New Roman"/>
                <w:color w:val="auto"/>
                <w:sz w:val="24"/>
                <w:szCs w:val="24"/>
                <w:lang w:val="pt-BR" w:eastAsia="en-US"/>
              </w:rPr>
              <w:t>Anexo do Instituto de Geociências</w:t>
            </w:r>
          </w:p>
        </w:tc>
      </w:tr>
      <w:tr w:rsidR="00CB214B" w:rsidRPr="00CB214B" w14:paraId="710CB919" w14:textId="77777777" w:rsidTr="00CB214B">
        <w:tc>
          <w:tcPr>
            <w:tcW w:w="8613" w:type="dxa"/>
          </w:tcPr>
          <w:p w14:paraId="34FD2838" w14:textId="77777777" w:rsidR="00CB214B" w:rsidRPr="00CB214B" w:rsidRDefault="00CB214B" w:rsidP="004A3A48">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CB214B">
              <w:rPr>
                <w:rFonts w:ascii="Times New Roman" w:eastAsia="Arial Unicode MS" w:hAnsi="Times New Roman" w:cs="Times New Roman"/>
                <w:color w:val="auto"/>
                <w:sz w:val="24"/>
                <w:szCs w:val="24"/>
                <w:lang w:val="pt-BR" w:eastAsia="en-US"/>
              </w:rPr>
              <w:t>Anexo de Aulas Práticas do Instituto de Ciências Biológicas</w:t>
            </w:r>
          </w:p>
        </w:tc>
      </w:tr>
      <w:tr w:rsidR="00CB214B" w:rsidRPr="00CB214B" w14:paraId="445AEBDF" w14:textId="77777777" w:rsidTr="00CB214B">
        <w:tc>
          <w:tcPr>
            <w:tcW w:w="8613" w:type="dxa"/>
          </w:tcPr>
          <w:p w14:paraId="1025F0FE" w14:textId="77777777" w:rsidR="00CB214B" w:rsidRPr="00CB214B" w:rsidRDefault="00CB214B" w:rsidP="004A3A48">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CB214B">
              <w:rPr>
                <w:rFonts w:ascii="Times New Roman" w:eastAsia="Arial Unicode MS" w:hAnsi="Times New Roman" w:cs="Times New Roman"/>
                <w:color w:val="auto"/>
                <w:sz w:val="24"/>
                <w:szCs w:val="24"/>
                <w:lang w:val="pt-BR" w:eastAsia="en-US"/>
              </w:rPr>
              <w:t xml:space="preserve">Reforma Global da Fale </w:t>
            </w:r>
            <w:proofErr w:type="spellStart"/>
            <w:r w:rsidRPr="00CB214B">
              <w:rPr>
                <w:rFonts w:ascii="Times New Roman" w:eastAsia="Arial Unicode MS" w:hAnsi="Times New Roman" w:cs="Times New Roman"/>
                <w:color w:val="auto"/>
                <w:sz w:val="24"/>
                <w:szCs w:val="24"/>
                <w:lang w:val="pt-BR" w:eastAsia="en-US"/>
              </w:rPr>
              <w:t>Fafich</w:t>
            </w:r>
            <w:proofErr w:type="spellEnd"/>
            <w:r w:rsidRPr="00CB214B">
              <w:rPr>
                <w:rFonts w:ascii="Times New Roman" w:eastAsia="Arial Unicode MS" w:hAnsi="Times New Roman" w:cs="Times New Roman"/>
                <w:color w:val="auto"/>
                <w:sz w:val="24"/>
                <w:szCs w:val="24"/>
                <w:lang w:val="pt-BR" w:eastAsia="en-US"/>
              </w:rPr>
              <w:t xml:space="preserve"> ECI</w:t>
            </w:r>
          </w:p>
        </w:tc>
      </w:tr>
      <w:tr w:rsidR="00CB214B" w:rsidRPr="00CB214B" w14:paraId="57901012" w14:textId="77777777" w:rsidTr="00CB214B">
        <w:tc>
          <w:tcPr>
            <w:tcW w:w="8613" w:type="dxa"/>
          </w:tcPr>
          <w:p w14:paraId="6F17A9FE" w14:textId="77777777" w:rsidR="00CB214B" w:rsidRPr="00CB214B" w:rsidRDefault="00CB214B" w:rsidP="004A3A48">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CB214B">
              <w:rPr>
                <w:rFonts w:ascii="Times New Roman" w:eastAsia="Arial Unicode MS" w:hAnsi="Times New Roman" w:cs="Times New Roman"/>
                <w:color w:val="auto"/>
                <w:sz w:val="24"/>
                <w:szCs w:val="24"/>
                <w:lang w:val="pt-BR" w:eastAsia="en-US"/>
              </w:rPr>
              <w:t>Edifício para as Coleções Taxonômicas</w:t>
            </w:r>
          </w:p>
        </w:tc>
      </w:tr>
      <w:tr w:rsidR="00CB214B" w:rsidRPr="00CB214B" w14:paraId="69C6960B" w14:textId="77777777" w:rsidTr="00CB214B">
        <w:tc>
          <w:tcPr>
            <w:tcW w:w="8613" w:type="dxa"/>
          </w:tcPr>
          <w:p w14:paraId="4CC56F8F" w14:textId="77777777" w:rsidR="00CB214B" w:rsidRPr="00CB214B" w:rsidRDefault="00CB214B" w:rsidP="004A3A48">
            <w:pPr>
              <w:pStyle w:val="Corpodetexto"/>
              <w:pBdr>
                <w:top w:val="none" w:sz="0" w:space="0" w:color="auto"/>
                <w:left w:val="none" w:sz="0" w:space="0" w:color="auto"/>
                <w:bottom w:val="none" w:sz="0" w:space="0" w:color="auto"/>
                <w:right w:val="none" w:sz="0" w:space="0" w:color="auto"/>
                <w:between w:val="none" w:sz="0" w:space="0" w:color="auto"/>
                <w:bar w:val="none" w:sz="0" w:color="auto"/>
              </w:pBdr>
              <w:spacing w:before="13" w:line="312" w:lineRule="auto"/>
              <w:jc w:val="both"/>
              <w:rPr>
                <w:rFonts w:ascii="Times New Roman" w:eastAsia="Arial Unicode MS" w:hAnsi="Times New Roman" w:cs="Times New Roman"/>
                <w:color w:val="auto"/>
                <w:sz w:val="24"/>
                <w:szCs w:val="24"/>
                <w:lang w:val="pt-BR" w:eastAsia="en-US"/>
              </w:rPr>
            </w:pPr>
            <w:r w:rsidRPr="00CB214B">
              <w:rPr>
                <w:rFonts w:ascii="Times New Roman" w:eastAsia="Arial Unicode MS" w:hAnsi="Times New Roman" w:cs="Times New Roman"/>
                <w:color w:val="auto"/>
                <w:sz w:val="24"/>
                <w:szCs w:val="24"/>
                <w:lang w:val="pt-BR" w:eastAsia="en-US"/>
              </w:rPr>
              <w:t>Restauro do prédio da Reitoria</w:t>
            </w:r>
          </w:p>
        </w:tc>
      </w:tr>
    </w:tbl>
    <w:p w14:paraId="23A31CFC" w14:textId="77777777" w:rsidR="008D6A17" w:rsidRPr="00C11846" w:rsidRDefault="008D6A17" w:rsidP="002F023C">
      <w:pPr>
        <w:pStyle w:val="Corpodetexto"/>
        <w:spacing w:before="13" w:line="312" w:lineRule="auto"/>
        <w:jc w:val="both"/>
        <w:rPr>
          <w:rFonts w:ascii="Times New Roman" w:eastAsia="Arial Unicode MS" w:hAnsi="Times New Roman" w:cs="Times New Roman"/>
          <w:color w:val="auto"/>
          <w:sz w:val="24"/>
          <w:szCs w:val="24"/>
          <w:lang w:val="pt-BR" w:eastAsia="en-US"/>
        </w:rPr>
      </w:pPr>
    </w:p>
    <w:p w14:paraId="439BBC33" w14:textId="77777777" w:rsidR="00DF1F65" w:rsidRPr="00B44C76" w:rsidRDefault="00DF1F65" w:rsidP="002F023C">
      <w:pPr>
        <w:pStyle w:val="Corpodetexto"/>
        <w:spacing w:before="13" w:line="312" w:lineRule="auto"/>
        <w:jc w:val="both"/>
        <w:rPr>
          <w:rFonts w:ascii="Times New Roman" w:eastAsia="Arial Unicode MS" w:hAnsi="Times New Roman" w:cs="Times New Roman"/>
          <w:color w:val="auto"/>
          <w:sz w:val="24"/>
          <w:szCs w:val="24"/>
          <w:lang w:val="pt-BR" w:eastAsia="en-US"/>
        </w:rPr>
      </w:pPr>
    </w:p>
    <w:p w14:paraId="488FC366" w14:textId="77777777" w:rsidR="00C56FD0" w:rsidRPr="00C11846" w:rsidRDefault="002F023C">
      <w:pPr>
        <w:pStyle w:val="Corpodetexto"/>
        <w:spacing w:before="13" w:line="312" w:lineRule="auto"/>
        <w:jc w:val="both"/>
        <w:rPr>
          <w:rFonts w:ascii="Times New Roman" w:eastAsia="Arial Unicode MS" w:hAnsi="Times New Roman" w:cs="Times New Roman"/>
          <w:b/>
          <w:color w:val="auto"/>
          <w:sz w:val="24"/>
          <w:szCs w:val="24"/>
          <w:lang w:val="pt-BR" w:eastAsia="en-US"/>
        </w:rPr>
      </w:pPr>
      <w:r w:rsidRPr="00B44C76">
        <w:rPr>
          <w:rFonts w:ascii="Times New Roman" w:eastAsia="Arial Unicode MS" w:hAnsi="Times New Roman" w:cs="Times New Roman"/>
          <w:b/>
          <w:i/>
          <w:color w:val="auto"/>
          <w:sz w:val="24"/>
          <w:szCs w:val="24"/>
          <w:lang w:val="pt-BR" w:eastAsia="en-US"/>
        </w:rPr>
        <w:t>C</w:t>
      </w:r>
      <w:r w:rsidR="00CE7E71" w:rsidRPr="00B44C76">
        <w:rPr>
          <w:rFonts w:ascii="Times New Roman" w:eastAsia="Arial Unicode MS" w:hAnsi="Times New Roman" w:cs="Times New Roman"/>
          <w:b/>
          <w:i/>
          <w:color w:val="auto"/>
          <w:sz w:val="24"/>
          <w:szCs w:val="24"/>
          <w:lang w:val="pt-BR" w:eastAsia="en-US"/>
        </w:rPr>
        <w:t>ampus</w:t>
      </w:r>
      <w:r w:rsidR="00CE7E71" w:rsidRPr="00B44C76">
        <w:rPr>
          <w:rFonts w:ascii="Times New Roman" w:eastAsia="Arial Unicode MS" w:hAnsi="Times New Roman" w:cs="Times New Roman"/>
          <w:b/>
          <w:color w:val="auto"/>
          <w:sz w:val="24"/>
          <w:szCs w:val="24"/>
          <w:lang w:val="pt-BR" w:eastAsia="en-US"/>
        </w:rPr>
        <w:t xml:space="preserve"> </w:t>
      </w:r>
      <w:r w:rsidRPr="00B44C76">
        <w:rPr>
          <w:rFonts w:ascii="Times New Roman" w:eastAsia="Arial Unicode MS" w:hAnsi="Times New Roman" w:cs="Times New Roman"/>
          <w:b/>
          <w:color w:val="auto"/>
          <w:sz w:val="24"/>
          <w:szCs w:val="24"/>
          <w:lang w:val="pt-BR" w:eastAsia="en-US"/>
        </w:rPr>
        <w:t>S</w:t>
      </w:r>
      <w:r w:rsidR="00CE7E71" w:rsidRPr="00B44C76">
        <w:rPr>
          <w:rFonts w:ascii="Times New Roman" w:eastAsia="Arial Unicode MS" w:hAnsi="Times New Roman" w:cs="Times New Roman"/>
          <w:b/>
          <w:color w:val="auto"/>
          <w:sz w:val="24"/>
          <w:szCs w:val="24"/>
          <w:lang w:val="pt-BR" w:eastAsia="en-US"/>
        </w:rPr>
        <w:t>aúde</w:t>
      </w:r>
    </w:p>
    <w:p w14:paraId="4E47F5D9" w14:textId="051E06B1" w:rsidR="00F6745C" w:rsidRPr="00C11846" w:rsidRDefault="00F6745C">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C11846">
        <w:rPr>
          <w:rFonts w:ascii="Times New Roman" w:eastAsia="Arial Unicode MS" w:hAnsi="Times New Roman" w:cs="Times New Roman"/>
          <w:color w:val="auto"/>
          <w:sz w:val="24"/>
          <w:szCs w:val="24"/>
          <w:lang w:val="pt-BR" w:eastAsia="en-US"/>
        </w:rPr>
        <w:t xml:space="preserve">O </w:t>
      </w:r>
      <w:r w:rsidRPr="005A66DA">
        <w:rPr>
          <w:rFonts w:ascii="Times New Roman" w:eastAsia="Arial Unicode MS" w:hAnsi="Times New Roman" w:cs="Times New Roman"/>
          <w:i/>
          <w:color w:val="auto"/>
          <w:sz w:val="24"/>
          <w:szCs w:val="24"/>
          <w:lang w:val="pt-BR" w:eastAsia="en-US"/>
        </w:rPr>
        <w:t>Campus</w:t>
      </w:r>
      <w:r w:rsidRPr="00C11846">
        <w:rPr>
          <w:rFonts w:ascii="Times New Roman" w:eastAsia="Arial Unicode MS" w:hAnsi="Times New Roman" w:cs="Times New Roman"/>
          <w:color w:val="auto"/>
          <w:sz w:val="24"/>
          <w:szCs w:val="24"/>
          <w:lang w:val="pt-BR" w:eastAsia="en-US"/>
        </w:rPr>
        <w:t xml:space="preserve"> Saúde da Universidade Federal de Minas Gerais está localizado na região hospitalar de Belo Horizonte, próximo da região central da cidade.  Nele estão </w:t>
      </w:r>
      <w:r w:rsidRPr="00C11846">
        <w:rPr>
          <w:rFonts w:ascii="Times New Roman" w:eastAsia="Arial Unicode MS" w:hAnsi="Times New Roman" w:cs="Times New Roman"/>
          <w:color w:val="auto"/>
          <w:sz w:val="24"/>
          <w:szCs w:val="24"/>
          <w:lang w:val="pt-BR" w:eastAsia="en-US"/>
        </w:rPr>
        <w:lastRenderedPageBreak/>
        <w:t xml:space="preserve">instaladas duas unidades acadêmicas - a Faculdade de Medicina e a Escola de Enfermagem - e uma unidade especial - o Hospital das Clínicas - hospital universitário de atendimento público, considerado centro de referência e excelência na área da saúde </w:t>
      </w:r>
    </w:p>
    <w:p w14:paraId="39AF5ED9" w14:textId="4BEF58F1" w:rsidR="00F6745C" w:rsidRPr="00C11846" w:rsidRDefault="00F6745C" w:rsidP="00C11846">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C11846">
        <w:rPr>
          <w:rFonts w:ascii="Times New Roman" w:eastAsia="Arial Unicode MS" w:hAnsi="Times New Roman" w:cs="Times New Roman"/>
          <w:color w:val="auto"/>
          <w:sz w:val="24"/>
          <w:szCs w:val="24"/>
          <w:lang w:val="pt-BR" w:eastAsia="en-US"/>
        </w:rPr>
        <w:t xml:space="preserve">O </w:t>
      </w:r>
      <w:r w:rsidRPr="005A66DA">
        <w:rPr>
          <w:rFonts w:ascii="Times New Roman" w:eastAsia="Arial Unicode MS" w:hAnsi="Times New Roman" w:cs="Times New Roman"/>
          <w:i/>
          <w:color w:val="auto"/>
          <w:sz w:val="24"/>
          <w:szCs w:val="24"/>
          <w:lang w:val="pt-BR" w:eastAsia="en-US"/>
        </w:rPr>
        <w:t>Campus</w:t>
      </w:r>
      <w:r w:rsidRPr="00C11846">
        <w:rPr>
          <w:rFonts w:ascii="Times New Roman" w:eastAsia="Arial Unicode MS" w:hAnsi="Times New Roman" w:cs="Times New Roman"/>
          <w:color w:val="auto"/>
          <w:sz w:val="24"/>
          <w:szCs w:val="24"/>
          <w:lang w:val="pt-BR" w:eastAsia="en-US"/>
        </w:rPr>
        <w:t xml:space="preserve"> teve seu início com a </w:t>
      </w:r>
      <w:r w:rsidR="005A66DA">
        <w:rPr>
          <w:rFonts w:ascii="Times New Roman" w:eastAsia="Arial Unicode MS" w:hAnsi="Times New Roman" w:cs="Times New Roman"/>
          <w:color w:val="auto"/>
          <w:sz w:val="24"/>
          <w:szCs w:val="24"/>
          <w:lang w:val="pt-BR" w:eastAsia="en-US"/>
        </w:rPr>
        <w:t>cessão</w:t>
      </w:r>
      <w:r w:rsidRPr="00C11846">
        <w:rPr>
          <w:rFonts w:ascii="Times New Roman" w:eastAsia="Arial Unicode MS" w:hAnsi="Times New Roman" w:cs="Times New Roman"/>
          <w:color w:val="auto"/>
          <w:sz w:val="24"/>
          <w:szCs w:val="24"/>
          <w:lang w:val="pt-BR" w:eastAsia="en-US"/>
        </w:rPr>
        <w:t xml:space="preserve">, pela Prefeitura do município, de um terreno </w:t>
      </w:r>
      <w:r w:rsidR="005A66DA">
        <w:rPr>
          <w:rFonts w:ascii="Times New Roman" w:eastAsia="Arial Unicode MS" w:hAnsi="Times New Roman" w:cs="Times New Roman"/>
          <w:color w:val="auto"/>
          <w:sz w:val="24"/>
          <w:szCs w:val="24"/>
          <w:lang w:val="pt-BR" w:eastAsia="en-US"/>
        </w:rPr>
        <w:t xml:space="preserve">então </w:t>
      </w:r>
      <w:r w:rsidRPr="00C11846">
        <w:rPr>
          <w:rFonts w:ascii="Times New Roman" w:eastAsia="Arial Unicode MS" w:hAnsi="Times New Roman" w:cs="Times New Roman"/>
          <w:color w:val="auto"/>
          <w:sz w:val="24"/>
          <w:szCs w:val="24"/>
          <w:lang w:val="pt-BR" w:eastAsia="en-US"/>
        </w:rPr>
        <w:t xml:space="preserve">pertencente ao Parque Municipal para a instalação da Faculdade de Medicina. Em 30 de julho de 1911 na Avenida Mantiqueira - atual Av. Alfredo </w:t>
      </w:r>
      <w:proofErr w:type="spellStart"/>
      <w:r w:rsidRPr="00C11846">
        <w:rPr>
          <w:rFonts w:ascii="Times New Roman" w:eastAsia="Arial Unicode MS" w:hAnsi="Times New Roman" w:cs="Times New Roman"/>
          <w:color w:val="auto"/>
          <w:sz w:val="24"/>
          <w:szCs w:val="24"/>
          <w:lang w:val="pt-BR" w:eastAsia="en-US"/>
        </w:rPr>
        <w:t>Balena</w:t>
      </w:r>
      <w:proofErr w:type="spellEnd"/>
      <w:r w:rsidRPr="00C11846">
        <w:rPr>
          <w:rFonts w:ascii="Times New Roman" w:eastAsia="Arial Unicode MS" w:hAnsi="Times New Roman" w:cs="Times New Roman"/>
          <w:color w:val="auto"/>
          <w:sz w:val="24"/>
          <w:szCs w:val="24"/>
          <w:lang w:val="pt-BR" w:eastAsia="en-US"/>
        </w:rPr>
        <w:t xml:space="preserve"> - foi lançada a pedra fundamental do edifício da Faculdade, inaugurado em oito de setembro de </w:t>
      </w:r>
      <w:proofErr w:type="gramStart"/>
      <w:r w:rsidRPr="00C11846">
        <w:rPr>
          <w:rFonts w:ascii="Times New Roman" w:eastAsia="Arial Unicode MS" w:hAnsi="Times New Roman" w:cs="Times New Roman"/>
          <w:color w:val="auto"/>
          <w:sz w:val="24"/>
          <w:szCs w:val="24"/>
          <w:lang w:val="pt-BR" w:eastAsia="en-US"/>
        </w:rPr>
        <w:t>1914..</w:t>
      </w:r>
      <w:proofErr w:type="gramEnd"/>
      <w:r w:rsidRPr="00C11846">
        <w:rPr>
          <w:rFonts w:ascii="Times New Roman" w:eastAsia="Arial Unicode MS" w:hAnsi="Times New Roman" w:cs="Times New Roman"/>
          <w:color w:val="auto"/>
          <w:sz w:val="24"/>
          <w:szCs w:val="24"/>
          <w:lang w:val="pt-BR" w:eastAsia="en-US"/>
        </w:rPr>
        <w:t xml:space="preserve"> A partir da instalação da Faculdade de Medicina, que naque</w:t>
      </w:r>
      <w:r w:rsidR="0030003A">
        <w:rPr>
          <w:rFonts w:ascii="Times New Roman" w:eastAsia="Arial Unicode MS" w:hAnsi="Times New Roman" w:cs="Times New Roman"/>
          <w:color w:val="auto"/>
          <w:sz w:val="24"/>
          <w:szCs w:val="24"/>
          <w:lang w:val="pt-BR" w:eastAsia="en-US"/>
        </w:rPr>
        <w:t>la época abrigava os cursos de Medicina, Farmácia e O</w:t>
      </w:r>
      <w:r w:rsidRPr="00C11846">
        <w:rPr>
          <w:rFonts w:ascii="Times New Roman" w:eastAsia="Arial Unicode MS" w:hAnsi="Times New Roman" w:cs="Times New Roman"/>
          <w:color w:val="auto"/>
          <w:sz w:val="24"/>
          <w:szCs w:val="24"/>
          <w:lang w:val="pt-BR" w:eastAsia="en-US"/>
        </w:rPr>
        <w:t xml:space="preserve">dontologia, novos edifícios destinados a hospitais e ambulatórios foram sendo construídos no seu entorno para o ensino e prática das diversas disciplinas médicas. Em 04 de julho de 1920 iniciam-se as atividades relativas às clinicas oftalmológica e otorrinolaringológica no Hospital São Geraldo, após reforma de prédio ocupado por um dos anexos da Diretoria de Higiene, que se encontrava desocupado e era situado próximo à faculdade.  </w:t>
      </w:r>
    </w:p>
    <w:p w14:paraId="763F87AD" w14:textId="30DACD4C" w:rsidR="00CB214B" w:rsidRDefault="006774FB" w:rsidP="00CB214B">
      <w:pPr>
        <w:pStyle w:val="Corpodetexto"/>
        <w:spacing w:before="13" w:line="312" w:lineRule="auto"/>
        <w:ind w:firstLine="708"/>
        <w:jc w:val="both"/>
        <w:rPr>
          <w:rFonts w:ascii="Times New Roman" w:hAnsi="Times New Roman" w:cs="Times New Roman"/>
          <w:sz w:val="24"/>
          <w:szCs w:val="24"/>
          <w:lang w:val="pt-BR"/>
        </w:rPr>
      </w:pPr>
      <w:r w:rsidRPr="00C11846">
        <w:rPr>
          <w:rFonts w:ascii="Times New Roman" w:eastAsia="Arial Unicode MS" w:hAnsi="Times New Roman" w:cs="Times New Roman"/>
          <w:color w:val="auto"/>
          <w:sz w:val="24"/>
          <w:szCs w:val="24"/>
          <w:lang w:val="pt-BR" w:eastAsia="en-US"/>
        </w:rPr>
        <w:t xml:space="preserve">Outros hospitais foram implantados próximos à Faculdade de Medicina ao longo dos anos sendo que, em 1955, o conjunto desses hospitais – Hospital São Vicente de Paulo, Hospital São Geraldo, Instituto do </w:t>
      </w:r>
      <w:proofErr w:type="spellStart"/>
      <w:r w:rsidRPr="00C11846">
        <w:rPr>
          <w:rFonts w:ascii="Times New Roman" w:eastAsia="Arial Unicode MS" w:hAnsi="Times New Roman" w:cs="Times New Roman"/>
          <w:color w:val="auto"/>
          <w:sz w:val="24"/>
          <w:szCs w:val="24"/>
          <w:lang w:val="pt-BR" w:eastAsia="en-US"/>
        </w:rPr>
        <w:t>Rádium</w:t>
      </w:r>
      <w:proofErr w:type="spellEnd"/>
      <w:r w:rsidRPr="00C11846">
        <w:rPr>
          <w:rFonts w:ascii="Times New Roman" w:eastAsia="Arial Unicode MS" w:hAnsi="Times New Roman" w:cs="Times New Roman"/>
          <w:color w:val="auto"/>
          <w:sz w:val="24"/>
          <w:szCs w:val="24"/>
          <w:lang w:val="pt-BR" w:eastAsia="en-US"/>
        </w:rPr>
        <w:t>, Hospital de Ginecologia - recebeu o nome de Hospital de Clínicas da Faculdade de Medicina.  Em 1976, o Hospital das Clínicas desvincula-se da Faculdade de Medicina, tornando-se administrativamente independente. Em 1986 torna-se Órgão Suplementar, vinculado diretamente à Reitoria, oficializando sua desvinculação administrativa da Faculdade de Medicina. Em 2004, o</w:t>
      </w:r>
      <w:r w:rsidRPr="00C11846">
        <w:rPr>
          <w:rFonts w:ascii="Times New Roman" w:hAnsi="Times New Roman" w:cs="Times New Roman"/>
          <w:sz w:val="24"/>
          <w:szCs w:val="24"/>
          <w:lang w:val="pt-BR"/>
        </w:rPr>
        <w:t xml:space="preserve"> Hospital das Clínicas foi transformado em Unidade Especial d</w:t>
      </w:r>
      <w:r w:rsidR="005A66DA">
        <w:rPr>
          <w:rFonts w:ascii="Times New Roman" w:hAnsi="Times New Roman" w:cs="Times New Roman"/>
          <w:sz w:val="24"/>
          <w:szCs w:val="24"/>
          <w:lang w:val="pt-BR"/>
        </w:rPr>
        <w:t>a</w:t>
      </w:r>
      <w:r w:rsidRPr="00C11846">
        <w:rPr>
          <w:rFonts w:ascii="Times New Roman" w:hAnsi="Times New Roman" w:cs="Times New Roman"/>
          <w:sz w:val="24"/>
          <w:szCs w:val="24"/>
          <w:lang w:val="pt-BR"/>
        </w:rPr>
        <w:t xml:space="preserve"> UFMG, passando a ter voz e voto no Conselho Universitário, órgão de deliberação máxima da UFMG.</w:t>
      </w:r>
      <w:r w:rsidR="005A66DA">
        <w:rPr>
          <w:rFonts w:ascii="Times New Roman" w:hAnsi="Times New Roman" w:cs="Times New Roman"/>
          <w:sz w:val="24"/>
          <w:szCs w:val="24"/>
          <w:lang w:val="pt-BR"/>
        </w:rPr>
        <w:t xml:space="preserve"> </w:t>
      </w:r>
    </w:p>
    <w:p w14:paraId="7EE2DC3E" w14:textId="77777777" w:rsidR="005A66DA" w:rsidRDefault="006774FB" w:rsidP="005A66DA">
      <w:pPr>
        <w:pStyle w:val="Corpodetexto"/>
        <w:spacing w:before="13" w:line="312" w:lineRule="auto"/>
        <w:ind w:firstLine="708"/>
        <w:jc w:val="both"/>
        <w:rPr>
          <w:rFonts w:ascii="Times New Roman" w:hAnsi="Times New Roman" w:cs="Times New Roman"/>
          <w:sz w:val="24"/>
          <w:szCs w:val="24"/>
          <w:lang w:val="pt-BR"/>
        </w:rPr>
      </w:pPr>
      <w:r w:rsidRPr="00CB214B">
        <w:rPr>
          <w:rFonts w:ascii="Times New Roman" w:hAnsi="Times New Roman" w:cs="Times New Roman"/>
          <w:sz w:val="24"/>
          <w:szCs w:val="24"/>
          <w:lang w:val="pt-BR"/>
        </w:rPr>
        <w:t xml:space="preserve">Com o passar dos anos ocorreu um significativo adensamento urbano no entorno do Hospital das Clínicas, bem como o progressivo aumento das atividades de ensino, pesquisa e extensão desenvolvidas no </w:t>
      </w:r>
      <w:r w:rsidRPr="00CB214B">
        <w:rPr>
          <w:rFonts w:ascii="Times New Roman" w:hAnsi="Times New Roman" w:cs="Times New Roman"/>
          <w:i/>
          <w:sz w:val="24"/>
          <w:szCs w:val="24"/>
          <w:lang w:val="pt-BR"/>
        </w:rPr>
        <w:t>Campus</w:t>
      </w:r>
      <w:r w:rsidRPr="00CB214B">
        <w:rPr>
          <w:rFonts w:ascii="Times New Roman" w:hAnsi="Times New Roman" w:cs="Times New Roman"/>
          <w:sz w:val="24"/>
          <w:szCs w:val="24"/>
          <w:lang w:val="pt-BR"/>
        </w:rPr>
        <w:t xml:space="preserve"> Saúde. Seus espaços comuns e acadêmicos passaram a ser mais intensamente </w:t>
      </w:r>
      <w:r w:rsidR="00816D45" w:rsidRPr="00CB214B">
        <w:rPr>
          <w:lang w:val="pt-BR"/>
        </w:rPr>
        <w:t>usad</w:t>
      </w:r>
      <w:r w:rsidR="00CB214B" w:rsidRPr="00CB214B">
        <w:rPr>
          <w:lang w:val="pt-BR"/>
        </w:rPr>
        <w:t>o</w:t>
      </w:r>
      <w:r w:rsidR="00CB214B">
        <w:rPr>
          <w:lang w:val="pt-BR"/>
        </w:rPr>
        <w:t>s</w:t>
      </w:r>
      <w:r w:rsidR="00816D45" w:rsidRPr="00CB214B">
        <w:rPr>
          <w:lang w:val="pt-BR"/>
        </w:rPr>
        <w:t>, a área total construída</w:t>
      </w:r>
      <w:r w:rsidRPr="00CB214B">
        <w:rPr>
          <w:rFonts w:ascii="Times New Roman" w:hAnsi="Times New Roman" w:cs="Times New Roman"/>
          <w:sz w:val="24"/>
          <w:szCs w:val="24"/>
          <w:lang w:val="pt-BR"/>
        </w:rPr>
        <w:t xml:space="preserve"> aumentou com a construção e a ampliação de edifícios e a infraestrutura de instalações nem sempre foi</w:t>
      </w:r>
      <w:r w:rsidR="00CB214B" w:rsidRPr="00CB214B">
        <w:rPr>
          <w:rFonts w:ascii="Times New Roman" w:hAnsi="Times New Roman" w:cs="Times New Roman"/>
          <w:sz w:val="24"/>
          <w:szCs w:val="24"/>
          <w:lang w:val="pt-BR"/>
        </w:rPr>
        <w:t xml:space="preserve"> mantida</w:t>
      </w:r>
      <w:r w:rsidRPr="00CB214B">
        <w:rPr>
          <w:rFonts w:ascii="Times New Roman" w:hAnsi="Times New Roman" w:cs="Times New Roman"/>
          <w:sz w:val="24"/>
          <w:szCs w:val="24"/>
          <w:lang w:val="pt-BR"/>
        </w:rPr>
        <w:t xml:space="preserve"> adequada às demandas </w:t>
      </w:r>
      <w:r w:rsidR="00CB214B" w:rsidRPr="00CB214B">
        <w:rPr>
          <w:rFonts w:ascii="Times New Roman" w:hAnsi="Times New Roman" w:cs="Times New Roman"/>
          <w:sz w:val="24"/>
          <w:szCs w:val="24"/>
          <w:lang w:val="pt-BR"/>
        </w:rPr>
        <w:t>decorrentes de seu uso</w:t>
      </w:r>
      <w:r w:rsidRPr="00CB214B">
        <w:rPr>
          <w:rFonts w:ascii="Times New Roman" w:hAnsi="Times New Roman" w:cs="Times New Roman"/>
          <w:sz w:val="24"/>
          <w:szCs w:val="24"/>
          <w:lang w:val="pt-BR"/>
        </w:rPr>
        <w:t xml:space="preserve">. Em 2000 foi elaborado um Plano Diretor para o </w:t>
      </w:r>
      <w:r w:rsidRPr="00CB214B">
        <w:rPr>
          <w:rFonts w:ascii="Times New Roman" w:hAnsi="Times New Roman" w:cs="Times New Roman"/>
          <w:i/>
          <w:sz w:val="24"/>
          <w:szCs w:val="24"/>
          <w:lang w:val="pt-BR"/>
        </w:rPr>
        <w:t>Campus</w:t>
      </w:r>
      <w:r w:rsidRPr="00CB214B">
        <w:rPr>
          <w:rFonts w:ascii="Times New Roman" w:hAnsi="Times New Roman" w:cs="Times New Roman"/>
          <w:sz w:val="24"/>
          <w:szCs w:val="24"/>
          <w:lang w:val="pt-BR"/>
        </w:rPr>
        <w:t xml:space="preserve"> Saúde</w:t>
      </w:r>
      <w:r w:rsidR="00CD4869" w:rsidRPr="00CB214B">
        <w:rPr>
          <w:rFonts w:ascii="Times New Roman" w:hAnsi="Times New Roman" w:cs="Times New Roman"/>
          <w:sz w:val="24"/>
          <w:szCs w:val="24"/>
          <w:lang w:val="pt-BR"/>
        </w:rPr>
        <w:t>, que não chegou a ser implantado.</w:t>
      </w:r>
      <w:r w:rsidR="00CB214B">
        <w:rPr>
          <w:rFonts w:ascii="Times New Roman" w:hAnsi="Times New Roman" w:cs="Times New Roman"/>
          <w:sz w:val="24"/>
          <w:szCs w:val="24"/>
          <w:lang w:val="pt-BR"/>
        </w:rPr>
        <w:t xml:space="preserve"> Persiste ainda hoje a necessidade da discussão e aprovação de um Plano Diretor adaptado à realidade atual desse </w:t>
      </w:r>
      <w:r w:rsidR="00CB214B" w:rsidRPr="00CB214B">
        <w:rPr>
          <w:rFonts w:ascii="Times New Roman" w:hAnsi="Times New Roman" w:cs="Times New Roman"/>
          <w:i/>
          <w:sz w:val="24"/>
          <w:szCs w:val="24"/>
          <w:lang w:val="pt-BR"/>
        </w:rPr>
        <w:t>campus</w:t>
      </w:r>
      <w:r w:rsidR="00CB214B">
        <w:rPr>
          <w:rFonts w:ascii="Times New Roman" w:hAnsi="Times New Roman" w:cs="Times New Roman"/>
          <w:sz w:val="24"/>
          <w:szCs w:val="24"/>
          <w:lang w:val="pt-BR"/>
        </w:rPr>
        <w:t>.</w:t>
      </w:r>
    </w:p>
    <w:p w14:paraId="420E28AD" w14:textId="77777777" w:rsidR="005A66DA" w:rsidRDefault="005A66DA" w:rsidP="00E61954">
      <w:pPr>
        <w:pStyle w:val="Corpodetexto"/>
        <w:spacing w:before="13" w:line="312" w:lineRule="auto"/>
        <w:jc w:val="both"/>
        <w:rPr>
          <w:rFonts w:ascii="Times New Roman" w:eastAsia="Arial Unicode MS" w:hAnsi="Times New Roman" w:cs="Times New Roman"/>
          <w:i/>
          <w:color w:val="auto"/>
          <w:sz w:val="24"/>
          <w:szCs w:val="24"/>
          <w:lang w:val="pt-BR" w:eastAsia="en-US"/>
        </w:rPr>
      </w:pPr>
    </w:p>
    <w:p w14:paraId="257CF745" w14:textId="4101AD3D" w:rsidR="00E61954" w:rsidRPr="00C11846" w:rsidRDefault="00E61954" w:rsidP="00E61954">
      <w:pPr>
        <w:pStyle w:val="Corpodetexto"/>
        <w:spacing w:before="13" w:line="312" w:lineRule="auto"/>
        <w:jc w:val="both"/>
        <w:rPr>
          <w:rStyle w:val="Nenhum"/>
          <w:rFonts w:ascii="Times New Roman" w:eastAsia="Arial Unicode MS" w:hAnsi="Times New Roman" w:cs="Times New Roman"/>
          <w:i/>
          <w:color w:val="auto"/>
          <w:sz w:val="24"/>
          <w:szCs w:val="24"/>
          <w:lang w:val="pt-BR" w:eastAsia="en-US"/>
        </w:rPr>
      </w:pPr>
      <w:r w:rsidRPr="0063336A">
        <w:rPr>
          <w:rFonts w:ascii="Times New Roman" w:eastAsia="Arial Unicode MS" w:hAnsi="Times New Roman" w:cs="Times New Roman"/>
          <w:i/>
          <w:color w:val="auto"/>
          <w:sz w:val="24"/>
          <w:szCs w:val="24"/>
          <w:lang w:val="pt-BR" w:eastAsia="en-US"/>
        </w:rPr>
        <w:t>Planejamento da Expansão</w:t>
      </w:r>
      <w:r w:rsidR="003C37D6" w:rsidRPr="00B44C76">
        <w:rPr>
          <w:rFonts w:ascii="Times New Roman" w:eastAsia="Arial Unicode MS" w:hAnsi="Times New Roman" w:cs="Times New Roman"/>
          <w:i/>
          <w:color w:val="auto"/>
          <w:sz w:val="24"/>
          <w:szCs w:val="24"/>
          <w:lang w:val="pt-BR" w:eastAsia="en-US"/>
        </w:rPr>
        <w:t xml:space="preserve"> e </w:t>
      </w:r>
      <w:r w:rsidR="005A66DA">
        <w:rPr>
          <w:rFonts w:ascii="Times New Roman" w:eastAsia="Arial Unicode MS" w:hAnsi="Times New Roman" w:cs="Times New Roman"/>
          <w:i/>
          <w:color w:val="auto"/>
          <w:sz w:val="24"/>
          <w:szCs w:val="24"/>
          <w:lang w:val="pt-BR" w:eastAsia="en-US"/>
        </w:rPr>
        <w:t>M</w:t>
      </w:r>
      <w:r w:rsidR="003C37D6" w:rsidRPr="00B44C76">
        <w:rPr>
          <w:rFonts w:ascii="Times New Roman" w:eastAsia="Arial Unicode MS" w:hAnsi="Times New Roman" w:cs="Times New Roman"/>
          <w:i/>
          <w:color w:val="auto"/>
          <w:sz w:val="24"/>
          <w:szCs w:val="24"/>
          <w:lang w:val="pt-BR" w:eastAsia="en-US"/>
        </w:rPr>
        <w:t>odernização</w:t>
      </w:r>
      <w:r w:rsidR="000237B5" w:rsidRPr="000237B5">
        <w:rPr>
          <w:rFonts w:ascii="Times New Roman" w:eastAsia="Arial Unicode MS" w:hAnsi="Times New Roman" w:cs="Times New Roman"/>
          <w:i/>
          <w:color w:val="auto"/>
          <w:sz w:val="24"/>
          <w:szCs w:val="24"/>
          <w:lang w:val="pt-BR" w:eastAsia="en-US"/>
        </w:rPr>
        <w:t xml:space="preserve"> </w:t>
      </w:r>
      <w:r w:rsidR="000237B5" w:rsidRPr="00B44C76">
        <w:rPr>
          <w:rFonts w:ascii="Times New Roman" w:eastAsia="Arial Unicode MS" w:hAnsi="Times New Roman" w:cs="Times New Roman"/>
          <w:i/>
          <w:color w:val="auto"/>
          <w:sz w:val="24"/>
          <w:szCs w:val="24"/>
          <w:lang w:val="pt-BR" w:eastAsia="en-US"/>
        </w:rPr>
        <w:t xml:space="preserve">da </w:t>
      </w:r>
      <w:r w:rsidR="000237B5">
        <w:rPr>
          <w:rFonts w:ascii="Times New Roman" w:eastAsia="Arial Unicode MS" w:hAnsi="Times New Roman" w:cs="Times New Roman"/>
          <w:i/>
          <w:color w:val="auto"/>
          <w:sz w:val="24"/>
          <w:szCs w:val="24"/>
          <w:lang w:val="pt-BR" w:eastAsia="en-US"/>
        </w:rPr>
        <w:t>I</w:t>
      </w:r>
      <w:r w:rsidR="000237B5" w:rsidRPr="00B44C76">
        <w:rPr>
          <w:rFonts w:ascii="Times New Roman" w:eastAsia="Arial Unicode MS" w:hAnsi="Times New Roman" w:cs="Times New Roman"/>
          <w:i/>
          <w:color w:val="auto"/>
          <w:sz w:val="24"/>
          <w:szCs w:val="24"/>
          <w:lang w:val="pt-BR" w:eastAsia="en-US"/>
        </w:rPr>
        <w:t>nfraestrutura</w:t>
      </w:r>
    </w:p>
    <w:p w14:paraId="344807B4" w14:textId="77365139" w:rsidR="0065221F" w:rsidRPr="0065221F" w:rsidRDefault="0065221F" w:rsidP="0065221F">
      <w:pPr>
        <w:pStyle w:val="NormalWeb"/>
        <w:spacing w:before="0" w:beforeAutospacing="0" w:after="0" w:afterAutospacing="0" w:line="360" w:lineRule="auto"/>
        <w:jc w:val="both"/>
      </w:pPr>
      <w:r>
        <w:t xml:space="preserve">Encontra-se planejada, aguardando a disponibilidade de recursos financeiros, uma obra de grande porte no </w:t>
      </w:r>
      <w:r w:rsidRPr="0065221F">
        <w:rPr>
          <w:i/>
        </w:rPr>
        <w:t>Campus</w:t>
      </w:r>
      <w:r>
        <w:t xml:space="preserve"> Saúde, indicada na Tabela XI.</w:t>
      </w:r>
    </w:p>
    <w:p w14:paraId="739E4022" w14:textId="355C62D3" w:rsidR="005A66DA" w:rsidRPr="005A66DA" w:rsidRDefault="005A66DA" w:rsidP="005A66DA">
      <w:pPr>
        <w:pStyle w:val="NormalWeb"/>
        <w:spacing w:before="0" w:beforeAutospacing="0" w:after="0" w:afterAutospacing="0" w:line="360" w:lineRule="auto"/>
        <w:jc w:val="center"/>
        <w:rPr>
          <w:b/>
        </w:rPr>
      </w:pPr>
      <w:r w:rsidRPr="005A66DA">
        <w:rPr>
          <w:b/>
        </w:rPr>
        <w:t xml:space="preserve">Tabela XI: Obra planejada para o </w:t>
      </w:r>
      <w:r w:rsidRPr="0065221F">
        <w:rPr>
          <w:b/>
          <w:i/>
        </w:rPr>
        <w:t>Campus</w:t>
      </w:r>
      <w:r w:rsidRPr="005A66DA">
        <w:rPr>
          <w:b/>
        </w:rPr>
        <w:t xml:space="preserve"> Saúde</w:t>
      </w:r>
    </w:p>
    <w:tbl>
      <w:tblPr>
        <w:tblStyle w:val="Tabelacomgrade"/>
        <w:tblW w:w="0" w:type="auto"/>
        <w:tblLook w:val="04A0" w:firstRow="1" w:lastRow="0" w:firstColumn="1" w:lastColumn="0" w:noHBand="0" w:noVBand="1"/>
      </w:tblPr>
      <w:tblGrid>
        <w:gridCol w:w="8644"/>
      </w:tblGrid>
      <w:tr w:rsidR="005A66DA" w14:paraId="42E2F0E3" w14:textId="77777777" w:rsidTr="005A66DA">
        <w:tc>
          <w:tcPr>
            <w:tcW w:w="8644" w:type="dxa"/>
          </w:tcPr>
          <w:p w14:paraId="4B20C2EE" w14:textId="5C45C914" w:rsidR="005A66DA" w:rsidRDefault="005A66DA" w:rsidP="00C11846">
            <w:pPr>
              <w:pStyle w:val="NormalWeb"/>
              <w:spacing w:line="360" w:lineRule="auto"/>
              <w:jc w:val="both"/>
            </w:pPr>
            <w:r>
              <w:t>Anexo da Escola de Enfermagem</w:t>
            </w:r>
          </w:p>
        </w:tc>
      </w:tr>
    </w:tbl>
    <w:p w14:paraId="0163A1B9" w14:textId="77777777" w:rsidR="005A66DA" w:rsidRDefault="005A66DA" w:rsidP="002F023C">
      <w:pPr>
        <w:pStyle w:val="Ttulo51"/>
        <w:spacing w:before="263"/>
        <w:ind w:left="0"/>
        <w:rPr>
          <w:rStyle w:val="Nenhum"/>
          <w:rFonts w:ascii="Times New Roman" w:hAnsi="Times New Roman" w:cs="Times New Roman"/>
          <w:b/>
          <w:i/>
          <w:sz w:val="24"/>
          <w:szCs w:val="24"/>
          <w:u w:color="5C8727"/>
          <w:lang w:val="pt-BR"/>
        </w:rPr>
      </w:pPr>
    </w:p>
    <w:p w14:paraId="1880626F" w14:textId="3BFD599D" w:rsidR="00587D03" w:rsidRPr="00B44C76" w:rsidRDefault="002F023C" w:rsidP="002F023C">
      <w:pPr>
        <w:pStyle w:val="Ttulo51"/>
        <w:spacing w:before="263"/>
        <w:ind w:left="0"/>
        <w:rPr>
          <w:rFonts w:ascii="Times New Roman" w:hAnsi="Times New Roman" w:cs="Times New Roman"/>
          <w:b/>
          <w:sz w:val="24"/>
          <w:szCs w:val="24"/>
          <w:u w:color="5C8727"/>
          <w:lang w:val="pt-BR"/>
        </w:rPr>
      </w:pPr>
      <w:r w:rsidRPr="0063336A">
        <w:rPr>
          <w:rStyle w:val="Nenhum"/>
          <w:rFonts w:ascii="Times New Roman" w:hAnsi="Times New Roman" w:cs="Times New Roman"/>
          <w:b/>
          <w:i/>
          <w:sz w:val="24"/>
          <w:szCs w:val="24"/>
          <w:u w:color="5C8727"/>
          <w:lang w:val="pt-BR"/>
        </w:rPr>
        <w:t>C</w:t>
      </w:r>
      <w:r w:rsidR="00CE7E71" w:rsidRPr="00B44C76">
        <w:rPr>
          <w:rStyle w:val="Nenhum"/>
          <w:rFonts w:ascii="Times New Roman" w:hAnsi="Times New Roman" w:cs="Times New Roman"/>
          <w:b/>
          <w:i/>
          <w:sz w:val="24"/>
          <w:szCs w:val="24"/>
          <w:u w:color="5C8727"/>
          <w:lang w:val="pt-BR"/>
        </w:rPr>
        <w:t>ampus</w:t>
      </w:r>
      <w:r w:rsidR="00CE7E71" w:rsidRPr="00B44C76">
        <w:rPr>
          <w:rStyle w:val="Nenhum"/>
          <w:rFonts w:ascii="Times New Roman" w:hAnsi="Times New Roman" w:cs="Times New Roman"/>
          <w:b/>
          <w:sz w:val="24"/>
          <w:szCs w:val="24"/>
          <w:u w:color="5C8727"/>
          <w:lang w:val="pt-BR"/>
        </w:rPr>
        <w:t xml:space="preserve"> </w:t>
      </w:r>
      <w:r w:rsidRPr="00B44C76">
        <w:rPr>
          <w:rStyle w:val="Nenhum"/>
          <w:rFonts w:ascii="Times New Roman" w:hAnsi="Times New Roman" w:cs="Times New Roman"/>
          <w:b/>
          <w:sz w:val="24"/>
          <w:szCs w:val="24"/>
          <w:u w:color="5C8727"/>
          <w:lang w:val="pt-BR"/>
        </w:rPr>
        <w:t>Regional de Montes C</w:t>
      </w:r>
      <w:r w:rsidR="00CE7E71" w:rsidRPr="00B44C76">
        <w:rPr>
          <w:rStyle w:val="Nenhum"/>
          <w:rFonts w:ascii="Times New Roman" w:hAnsi="Times New Roman" w:cs="Times New Roman"/>
          <w:b/>
          <w:sz w:val="24"/>
          <w:szCs w:val="24"/>
          <w:u w:color="5C8727"/>
          <w:lang w:val="pt-BR"/>
        </w:rPr>
        <w:t>laros</w:t>
      </w:r>
    </w:p>
    <w:p w14:paraId="104CF952" w14:textId="77777777" w:rsidR="00CE7E71" w:rsidRPr="00B44C76" w:rsidRDefault="00CE7E71" w:rsidP="002F023C">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 xml:space="preserve">O </w:t>
      </w:r>
      <w:r w:rsidRPr="00B44C76">
        <w:rPr>
          <w:rFonts w:ascii="Times New Roman" w:eastAsia="Arial Unicode MS" w:hAnsi="Times New Roman" w:cs="Times New Roman"/>
          <w:i/>
          <w:color w:val="auto"/>
          <w:sz w:val="24"/>
          <w:szCs w:val="24"/>
          <w:lang w:val="pt-BR" w:eastAsia="en-US"/>
        </w:rPr>
        <w:t>Campus</w:t>
      </w:r>
      <w:r w:rsidRPr="00B44C76">
        <w:rPr>
          <w:rFonts w:ascii="Times New Roman" w:eastAsia="Arial Unicode MS" w:hAnsi="Times New Roman" w:cs="Times New Roman"/>
          <w:color w:val="auto"/>
          <w:sz w:val="24"/>
          <w:szCs w:val="24"/>
          <w:lang w:val="pt-BR" w:eastAsia="en-US"/>
        </w:rPr>
        <w:t xml:space="preserve"> Regional de Montes Claros foi instituído pelo Conselho Universitário em 1976, pouco tempo depois de a UFMG ter incorporado o Colégio Agrícola Antônio </w:t>
      </w:r>
      <w:proofErr w:type="spellStart"/>
      <w:r w:rsidRPr="00B44C76">
        <w:rPr>
          <w:rFonts w:ascii="Times New Roman" w:eastAsia="Arial Unicode MS" w:hAnsi="Times New Roman" w:cs="Times New Roman"/>
          <w:color w:val="auto"/>
          <w:sz w:val="24"/>
          <w:szCs w:val="24"/>
          <w:lang w:val="pt-BR" w:eastAsia="en-US"/>
        </w:rPr>
        <w:t>Versiani</w:t>
      </w:r>
      <w:proofErr w:type="spellEnd"/>
      <w:r w:rsidRPr="00B44C76">
        <w:rPr>
          <w:rFonts w:ascii="Times New Roman" w:eastAsia="Arial Unicode MS" w:hAnsi="Times New Roman" w:cs="Times New Roman"/>
          <w:color w:val="auto"/>
          <w:sz w:val="24"/>
          <w:szCs w:val="24"/>
          <w:lang w:val="pt-BR" w:eastAsia="en-US"/>
        </w:rPr>
        <w:t xml:space="preserve"> Athayde, criado, em 1964, para formar Técnicos em Agropecuária. Pouco antes, em 1975, havia sido criado o Núcleo de Tecnologia em Ciências Agrárias (NTCA), visando implantar Cursos Superiores de Curta Duração em Bovinocultura e em Administração Rural, que foram oferecidos até 1981. Em 1987, o NTCA foi incluído no </w:t>
      </w:r>
      <w:r w:rsidR="00587D03" w:rsidRPr="00B44C76">
        <w:rPr>
          <w:rFonts w:ascii="Times New Roman" w:eastAsia="Arial Unicode MS" w:hAnsi="Times New Roman" w:cs="Times New Roman"/>
          <w:color w:val="auto"/>
          <w:sz w:val="24"/>
          <w:szCs w:val="24"/>
          <w:lang w:val="pt-BR" w:eastAsia="en-US"/>
        </w:rPr>
        <w:t>Estatuto da UFMG como uma Uni</w:t>
      </w:r>
      <w:r w:rsidRPr="00B44C76">
        <w:rPr>
          <w:rFonts w:ascii="Times New Roman" w:eastAsia="Arial Unicode MS" w:hAnsi="Times New Roman" w:cs="Times New Roman"/>
          <w:color w:val="auto"/>
          <w:sz w:val="24"/>
          <w:szCs w:val="24"/>
          <w:lang w:val="pt-BR" w:eastAsia="en-US"/>
        </w:rPr>
        <w:t>dade Especial, com o nome de Núcleo de Ciências Agrárias (NCA), e, em 2008, tornou-se Unidade Acadêmica, e passou a chamar-se Instituto de Ciências Agrárias (ICA).</w:t>
      </w:r>
    </w:p>
    <w:p w14:paraId="179E6887" w14:textId="51BB6ABA" w:rsidR="005A66DA" w:rsidRDefault="00CE7E71" w:rsidP="002F023C">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 xml:space="preserve">O </w:t>
      </w:r>
      <w:r w:rsidRPr="00B44C76">
        <w:rPr>
          <w:rFonts w:ascii="Times New Roman" w:eastAsia="Arial Unicode MS" w:hAnsi="Times New Roman" w:cs="Times New Roman"/>
          <w:i/>
          <w:color w:val="auto"/>
          <w:sz w:val="24"/>
          <w:szCs w:val="24"/>
          <w:lang w:val="pt-BR" w:eastAsia="en-US"/>
        </w:rPr>
        <w:t>Campus</w:t>
      </w:r>
      <w:r w:rsidRPr="00B44C76">
        <w:rPr>
          <w:rFonts w:ascii="Times New Roman" w:eastAsia="Arial Unicode MS" w:hAnsi="Times New Roman" w:cs="Times New Roman"/>
          <w:color w:val="auto"/>
          <w:sz w:val="24"/>
          <w:szCs w:val="24"/>
          <w:lang w:val="pt-BR" w:eastAsia="en-US"/>
        </w:rPr>
        <w:t xml:space="preserve"> Regional de Montes Claros </w:t>
      </w:r>
      <w:r w:rsidR="004C4A0B" w:rsidRPr="00B44C76">
        <w:rPr>
          <w:rFonts w:ascii="Times New Roman" w:eastAsia="Arial Unicode MS" w:hAnsi="Times New Roman" w:cs="Times New Roman"/>
          <w:color w:val="auto"/>
          <w:sz w:val="24"/>
          <w:szCs w:val="24"/>
          <w:lang w:val="pt-BR" w:eastAsia="en-US"/>
        </w:rPr>
        <w:t>tem</w:t>
      </w:r>
      <w:r w:rsidR="00D63063" w:rsidRPr="00B44C76">
        <w:rPr>
          <w:rFonts w:ascii="Times New Roman" w:eastAsia="Arial Unicode MS" w:hAnsi="Times New Roman" w:cs="Times New Roman"/>
          <w:color w:val="auto"/>
          <w:sz w:val="24"/>
          <w:szCs w:val="24"/>
          <w:lang w:val="pt-BR" w:eastAsia="en-US"/>
        </w:rPr>
        <w:t xml:space="preserve"> como</w:t>
      </w:r>
      <w:r w:rsidR="006723E8" w:rsidRPr="00B44C76">
        <w:rPr>
          <w:rFonts w:ascii="Times New Roman" w:eastAsia="Arial Unicode MS" w:hAnsi="Times New Roman" w:cs="Times New Roman"/>
          <w:color w:val="auto"/>
          <w:sz w:val="24"/>
          <w:szCs w:val="24"/>
          <w:lang w:val="pt-BR" w:eastAsia="en-US"/>
        </w:rPr>
        <w:t xml:space="preserve"> missão institucional a de </w:t>
      </w:r>
      <w:r w:rsidR="004C4A0B" w:rsidRPr="00B44C76">
        <w:rPr>
          <w:rFonts w:ascii="Times New Roman" w:eastAsia="Arial Unicode MS" w:hAnsi="Times New Roman" w:cs="Times New Roman"/>
          <w:color w:val="auto"/>
          <w:sz w:val="24"/>
          <w:szCs w:val="24"/>
          <w:lang w:val="pt-BR" w:eastAsia="en-US"/>
        </w:rPr>
        <w:t>“</w:t>
      </w:r>
      <w:r w:rsidRPr="00B44C76">
        <w:rPr>
          <w:rFonts w:ascii="Times New Roman" w:eastAsia="Arial Unicode MS" w:hAnsi="Times New Roman" w:cs="Times New Roman"/>
          <w:color w:val="auto"/>
          <w:sz w:val="24"/>
          <w:szCs w:val="24"/>
          <w:lang w:val="pt-BR" w:eastAsia="en-US"/>
        </w:rPr>
        <w:t>realizar ensino, pesquisa e extensão de qualidade, formando recursos humanos capazes de exercer a cidadania e de promover o dese</w:t>
      </w:r>
      <w:r w:rsidR="00524729" w:rsidRPr="00B44C76">
        <w:rPr>
          <w:rFonts w:ascii="Times New Roman" w:eastAsia="Arial Unicode MS" w:hAnsi="Times New Roman" w:cs="Times New Roman"/>
          <w:color w:val="auto"/>
          <w:sz w:val="24"/>
          <w:szCs w:val="24"/>
          <w:lang w:val="pt-BR" w:eastAsia="en-US"/>
        </w:rPr>
        <w:t>nvolvimento sustentável do semi</w:t>
      </w:r>
      <w:r w:rsidR="006723E8" w:rsidRPr="00B44C76">
        <w:rPr>
          <w:rFonts w:ascii="Times New Roman" w:eastAsia="Arial Unicode MS" w:hAnsi="Times New Roman" w:cs="Times New Roman"/>
          <w:color w:val="auto"/>
          <w:sz w:val="24"/>
          <w:szCs w:val="24"/>
          <w:lang w:val="pt-BR" w:eastAsia="en-US"/>
        </w:rPr>
        <w:t>árido brasileiro</w:t>
      </w:r>
      <w:r w:rsidR="004C4A0B" w:rsidRPr="00B44C76">
        <w:rPr>
          <w:rFonts w:ascii="Times New Roman" w:eastAsia="Arial Unicode MS" w:hAnsi="Times New Roman" w:cs="Times New Roman"/>
          <w:color w:val="auto"/>
          <w:sz w:val="24"/>
          <w:szCs w:val="24"/>
          <w:lang w:val="pt-BR" w:eastAsia="en-US"/>
        </w:rPr>
        <w:t>”</w:t>
      </w:r>
      <w:r w:rsidRPr="00B44C76">
        <w:rPr>
          <w:rFonts w:ascii="Times New Roman" w:eastAsia="Arial Unicode MS" w:hAnsi="Times New Roman" w:cs="Times New Roman"/>
          <w:color w:val="auto"/>
          <w:sz w:val="24"/>
          <w:szCs w:val="24"/>
          <w:lang w:val="pt-BR" w:eastAsia="en-US"/>
        </w:rPr>
        <w:t xml:space="preserve">. A atuação do </w:t>
      </w:r>
      <w:r w:rsidRPr="00B44C76">
        <w:rPr>
          <w:rFonts w:ascii="Times New Roman" w:eastAsia="Arial Unicode MS" w:hAnsi="Times New Roman" w:cs="Times New Roman"/>
          <w:i/>
          <w:color w:val="auto"/>
          <w:sz w:val="24"/>
          <w:szCs w:val="24"/>
          <w:lang w:val="pt-BR" w:eastAsia="en-US"/>
        </w:rPr>
        <w:t xml:space="preserve">Campus </w:t>
      </w:r>
      <w:r w:rsidRPr="00B44C76">
        <w:rPr>
          <w:rFonts w:ascii="Times New Roman" w:eastAsia="Arial Unicode MS" w:hAnsi="Times New Roman" w:cs="Times New Roman"/>
          <w:color w:val="auto"/>
          <w:sz w:val="24"/>
          <w:szCs w:val="24"/>
          <w:lang w:val="pt-BR" w:eastAsia="en-US"/>
        </w:rPr>
        <w:t xml:space="preserve">Regional da UFMG em Montes Claros, </w:t>
      </w:r>
      <w:r w:rsidR="00427A1A" w:rsidRPr="00B44C76">
        <w:rPr>
          <w:rFonts w:ascii="Times New Roman" w:eastAsia="Arial Unicode MS" w:hAnsi="Times New Roman" w:cs="Times New Roman"/>
          <w:color w:val="auto"/>
          <w:sz w:val="24"/>
          <w:szCs w:val="24"/>
          <w:lang w:val="pt-BR" w:eastAsia="en-US"/>
        </w:rPr>
        <w:t xml:space="preserve">inicialmente </w:t>
      </w:r>
      <w:r w:rsidRPr="00B44C76">
        <w:rPr>
          <w:rFonts w:ascii="Times New Roman" w:eastAsia="Arial Unicode MS" w:hAnsi="Times New Roman" w:cs="Times New Roman"/>
          <w:color w:val="auto"/>
          <w:sz w:val="24"/>
          <w:szCs w:val="24"/>
          <w:lang w:val="pt-BR" w:eastAsia="en-US"/>
        </w:rPr>
        <w:t>nas áreas de Ciên</w:t>
      </w:r>
      <w:r w:rsidR="00427A1A" w:rsidRPr="00B44C76">
        <w:rPr>
          <w:rFonts w:ascii="Times New Roman" w:eastAsia="Arial Unicode MS" w:hAnsi="Times New Roman" w:cs="Times New Roman"/>
          <w:color w:val="auto"/>
          <w:sz w:val="24"/>
          <w:szCs w:val="24"/>
          <w:lang w:val="pt-BR" w:eastAsia="en-US"/>
        </w:rPr>
        <w:t>cias Agrárias, esteve</w:t>
      </w:r>
      <w:r w:rsidRPr="00B44C76">
        <w:rPr>
          <w:rFonts w:ascii="Times New Roman" w:eastAsia="Arial Unicode MS" w:hAnsi="Times New Roman" w:cs="Times New Roman"/>
          <w:color w:val="auto"/>
          <w:sz w:val="24"/>
          <w:szCs w:val="24"/>
          <w:lang w:val="pt-BR" w:eastAsia="en-US"/>
        </w:rPr>
        <w:t xml:space="preserve"> vinculada à atenção ao extrativismo v</w:t>
      </w:r>
      <w:r w:rsidR="00524729" w:rsidRPr="00B44C76">
        <w:rPr>
          <w:rFonts w:ascii="Times New Roman" w:eastAsia="Arial Unicode MS" w:hAnsi="Times New Roman" w:cs="Times New Roman"/>
          <w:color w:val="auto"/>
          <w:sz w:val="24"/>
          <w:szCs w:val="24"/>
          <w:lang w:val="pt-BR" w:eastAsia="en-US"/>
        </w:rPr>
        <w:t>egetal e ao fomento a uma agri</w:t>
      </w:r>
      <w:r w:rsidRPr="00B44C76">
        <w:rPr>
          <w:rFonts w:ascii="Times New Roman" w:eastAsia="Arial Unicode MS" w:hAnsi="Times New Roman" w:cs="Times New Roman"/>
          <w:color w:val="auto"/>
          <w:sz w:val="24"/>
          <w:szCs w:val="24"/>
          <w:lang w:val="pt-BR" w:eastAsia="en-US"/>
        </w:rPr>
        <w:t>cultura de baixo impacto sobre o meio ambiente, de forma a promover o desenvolvimento sustentável da região.</w:t>
      </w:r>
      <w:r w:rsidR="00427A1A" w:rsidRPr="00B44C76">
        <w:rPr>
          <w:rFonts w:ascii="Times New Roman" w:eastAsia="Arial Unicode MS" w:hAnsi="Times New Roman" w:cs="Times New Roman"/>
          <w:color w:val="auto"/>
          <w:sz w:val="24"/>
          <w:szCs w:val="24"/>
          <w:lang w:val="pt-BR" w:eastAsia="en-US"/>
        </w:rPr>
        <w:t xml:space="preserve"> </w:t>
      </w:r>
      <w:r w:rsidR="004C4A0B" w:rsidRPr="00B44C76">
        <w:rPr>
          <w:rFonts w:ascii="Times New Roman" w:eastAsia="Arial Unicode MS" w:hAnsi="Times New Roman" w:cs="Times New Roman"/>
          <w:color w:val="auto"/>
          <w:sz w:val="24"/>
          <w:szCs w:val="24"/>
          <w:lang w:val="pt-BR" w:eastAsia="en-US"/>
        </w:rPr>
        <w:t xml:space="preserve"> </w:t>
      </w:r>
      <w:r w:rsidR="00427A1A" w:rsidRPr="00B44C76">
        <w:rPr>
          <w:rFonts w:ascii="Times New Roman" w:eastAsia="Arial Unicode MS" w:hAnsi="Times New Roman" w:cs="Times New Roman"/>
          <w:color w:val="auto"/>
          <w:sz w:val="24"/>
          <w:szCs w:val="24"/>
          <w:lang w:val="pt-BR" w:eastAsia="en-US"/>
        </w:rPr>
        <w:t xml:space="preserve">O primeiro curso de graduação ofertado nesse campus, de Agronomia, teve início em 1999. </w:t>
      </w:r>
      <w:r w:rsidR="005A66DA" w:rsidRPr="00B44C76">
        <w:rPr>
          <w:rFonts w:ascii="Times New Roman" w:eastAsia="Arial Unicode MS" w:hAnsi="Times New Roman" w:cs="Times New Roman"/>
          <w:color w:val="auto"/>
          <w:sz w:val="24"/>
          <w:szCs w:val="24"/>
          <w:lang w:val="pt-BR" w:eastAsia="en-US"/>
        </w:rPr>
        <w:t>Em 2005 foram iniciadas as atividades do curso de Zootecnia.</w:t>
      </w:r>
    </w:p>
    <w:p w14:paraId="74056CB8" w14:textId="33A68DE5" w:rsidR="00CE7E71" w:rsidRPr="00B44C76" w:rsidRDefault="002471EB" w:rsidP="002F023C">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No âmbito do</w:t>
      </w:r>
      <w:r w:rsidR="004C4A0B" w:rsidRPr="00B44C76">
        <w:rPr>
          <w:rFonts w:ascii="Times New Roman" w:eastAsia="Arial Unicode MS" w:hAnsi="Times New Roman" w:cs="Times New Roman"/>
          <w:color w:val="auto"/>
          <w:sz w:val="24"/>
          <w:szCs w:val="24"/>
          <w:lang w:val="pt-BR" w:eastAsia="en-US"/>
        </w:rPr>
        <w:t xml:space="preserve"> programa REUNI,</w:t>
      </w:r>
      <w:r w:rsidRPr="00B44C76">
        <w:rPr>
          <w:rFonts w:ascii="Times New Roman" w:eastAsia="Arial Unicode MS" w:hAnsi="Times New Roman" w:cs="Times New Roman"/>
          <w:color w:val="auto"/>
          <w:sz w:val="24"/>
          <w:szCs w:val="24"/>
          <w:lang w:val="pt-BR" w:eastAsia="en-US"/>
        </w:rPr>
        <w:t xml:space="preserve"> em 2009 foram criados os cursos de Administração, Engenharia de Alimentos, Engenharia Agrícola e Ambiental e Engenharia Florestal. Com tal expansão, inicia-se um processo de diversificação das áreas temáticas abrangidas pelo ICA, que neste momento encontra continuidade com a </w:t>
      </w:r>
      <w:r w:rsidR="00427A1A" w:rsidRPr="00B44C76">
        <w:rPr>
          <w:rFonts w:ascii="Times New Roman" w:eastAsia="Arial Unicode MS" w:hAnsi="Times New Roman" w:cs="Times New Roman"/>
          <w:color w:val="auto"/>
          <w:sz w:val="24"/>
          <w:szCs w:val="24"/>
          <w:lang w:val="pt-BR" w:eastAsia="en-US"/>
        </w:rPr>
        <w:t xml:space="preserve">tramitação </w:t>
      </w:r>
      <w:r w:rsidRPr="00B44C76">
        <w:rPr>
          <w:rFonts w:ascii="Times New Roman" w:eastAsia="Arial Unicode MS" w:hAnsi="Times New Roman" w:cs="Times New Roman"/>
          <w:color w:val="auto"/>
          <w:sz w:val="24"/>
          <w:szCs w:val="24"/>
          <w:lang w:val="pt-BR" w:eastAsia="en-US"/>
        </w:rPr>
        <w:t>da criação</w:t>
      </w:r>
      <w:r w:rsidR="00427A1A" w:rsidRPr="00B44C76">
        <w:rPr>
          <w:rFonts w:ascii="Times New Roman" w:eastAsia="Arial Unicode MS" w:hAnsi="Times New Roman" w:cs="Times New Roman"/>
          <w:color w:val="auto"/>
          <w:sz w:val="24"/>
          <w:szCs w:val="24"/>
          <w:lang w:val="pt-BR" w:eastAsia="en-US"/>
        </w:rPr>
        <w:t xml:space="preserve"> de um curso de formação de professores para a educação básica. </w:t>
      </w:r>
    </w:p>
    <w:p w14:paraId="0F28B5F3" w14:textId="56D5F55B" w:rsidR="001B1B05" w:rsidRPr="00B44C76" w:rsidRDefault="001B1B05" w:rsidP="001B1B05">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 xml:space="preserve">Em 2006, teve início o primeiro curso de pós-graduação </w:t>
      </w:r>
      <w:r w:rsidRPr="0065221F">
        <w:rPr>
          <w:rFonts w:ascii="Times New Roman" w:eastAsia="Arial Unicode MS" w:hAnsi="Times New Roman" w:cs="Times New Roman"/>
          <w:i/>
          <w:color w:val="auto"/>
          <w:sz w:val="24"/>
          <w:szCs w:val="24"/>
          <w:lang w:val="pt-BR" w:eastAsia="en-US"/>
        </w:rPr>
        <w:t>stricto sensu</w:t>
      </w:r>
      <w:r w:rsidRPr="00B44C76">
        <w:rPr>
          <w:rFonts w:ascii="Times New Roman" w:eastAsia="Arial Unicode MS" w:hAnsi="Times New Roman" w:cs="Times New Roman"/>
          <w:color w:val="auto"/>
          <w:sz w:val="24"/>
          <w:szCs w:val="24"/>
          <w:lang w:val="pt-BR" w:eastAsia="en-US"/>
        </w:rPr>
        <w:t xml:space="preserve"> do ICA, o Mestrado em Produção Vegetal</w:t>
      </w:r>
      <w:r w:rsidR="00792E9D" w:rsidRPr="00B44C76">
        <w:rPr>
          <w:rFonts w:ascii="Times New Roman" w:eastAsia="Arial Unicode MS" w:hAnsi="Times New Roman" w:cs="Times New Roman"/>
          <w:color w:val="auto"/>
          <w:sz w:val="24"/>
          <w:szCs w:val="24"/>
          <w:lang w:val="pt-BR" w:eastAsia="en-US"/>
        </w:rPr>
        <w:t>. Atualmente, além o ICA também oferece</w:t>
      </w:r>
      <w:r w:rsidR="00792E9D" w:rsidRPr="00C11846">
        <w:rPr>
          <w:rFonts w:ascii="Times New Roman" w:eastAsia="Arial Unicode MS" w:hAnsi="Times New Roman" w:cs="Times New Roman"/>
          <w:color w:val="auto"/>
          <w:sz w:val="24"/>
          <w:szCs w:val="24"/>
          <w:lang w:val="pt-BR" w:eastAsia="en-US"/>
        </w:rPr>
        <w:t xml:space="preserve"> o Mestrado em Produção Animal, Mestrado em Sociedade, Ambiente e Território, além de Especialização em Recursos Hídricos e Ambientais e em Residência Agrária, bem como Doutorado em Produção Vegetal</w:t>
      </w:r>
      <w:r w:rsidRPr="00B44C76">
        <w:rPr>
          <w:rFonts w:ascii="Times New Roman" w:eastAsia="Arial Unicode MS" w:hAnsi="Times New Roman" w:cs="Times New Roman"/>
          <w:color w:val="auto"/>
          <w:sz w:val="24"/>
          <w:szCs w:val="24"/>
          <w:lang w:val="pt-BR" w:eastAsia="en-US"/>
        </w:rPr>
        <w:t xml:space="preserve">. </w:t>
      </w:r>
    </w:p>
    <w:p w14:paraId="46F956E2" w14:textId="77777777" w:rsidR="00792E9D" w:rsidRPr="00B44C76" w:rsidRDefault="00792E9D" w:rsidP="00524729">
      <w:pPr>
        <w:pStyle w:val="Corpodetexto"/>
        <w:spacing w:before="13" w:line="312" w:lineRule="auto"/>
        <w:jc w:val="both"/>
        <w:rPr>
          <w:rFonts w:ascii="Times New Roman" w:eastAsia="Arial Unicode MS" w:hAnsi="Times New Roman" w:cs="Times New Roman"/>
          <w:i/>
          <w:color w:val="auto"/>
          <w:sz w:val="24"/>
          <w:szCs w:val="24"/>
          <w:lang w:val="pt-BR" w:eastAsia="en-US"/>
        </w:rPr>
      </w:pPr>
    </w:p>
    <w:p w14:paraId="6686E574" w14:textId="5D4EB0D0" w:rsidR="00E61954" w:rsidRPr="00B44C76" w:rsidRDefault="00E61954" w:rsidP="00524729">
      <w:pPr>
        <w:pStyle w:val="Corpodetexto"/>
        <w:spacing w:before="13" w:line="312" w:lineRule="auto"/>
        <w:jc w:val="both"/>
        <w:rPr>
          <w:rFonts w:ascii="Times New Roman" w:eastAsia="Arial Unicode MS" w:hAnsi="Times New Roman" w:cs="Times New Roman"/>
          <w:i/>
          <w:color w:val="auto"/>
          <w:sz w:val="24"/>
          <w:szCs w:val="24"/>
          <w:lang w:val="pt-BR" w:eastAsia="en-US"/>
        </w:rPr>
      </w:pPr>
      <w:r w:rsidRPr="00B44C76">
        <w:rPr>
          <w:rFonts w:ascii="Times New Roman" w:eastAsia="Arial Unicode MS" w:hAnsi="Times New Roman" w:cs="Times New Roman"/>
          <w:i/>
          <w:color w:val="auto"/>
          <w:sz w:val="24"/>
          <w:szCs w:val="24"/>
          <w:lang w:val="pt-BR" w:eastAsia="en-US"/>
        </w:rPr>
        <w:t>Planejamento da Expansão</w:t>
      </w:r>
      <w:r w:rsidR="00792E9D" w:rsidRPr="00B44C76">
        <w:rPr>
          <w:rFonts w:ascii="Times New Roman" w:eastAsia="Arial Unicode MS" w:hAnsi="Times New Roman" w:cs="Times New Roman"/>
          <w:i/>
          <w:color w:val="auto"/>
          <w:sz w:val="24"/>
          <w:szCs w:val="24"/>
          <w:lang w:val="pt-BR" w:eastAsia="en-US"/>
        </w:rPr>
        <w:t xml:space="preserve"> e </w:t>
      </w:r>
      <w:r w:rsidR="000237B5">
        <w:rPr>
          <w:rFonts w:ascii="Times New Roman" w:eastAsia="Arial Unicode MS" w:hAnsi="Times New Roman" w:cs="Times New Roman"/>
          <w:i/>
          <w:color w:val="auto"/>
          <w:sz w:val="24"/>
          <w:szCs w:val="24"/>
          <w:lang w:val="pt-BR" w:eastAsia="en-US"/>
        </w:rPr>
        <w:t>M</w:t>
      </w:r>
      <w:r w:rsidR="00792E9D" w:rsidRPr="00B44C76">
        <w:rPr>
          <w:rFonts w:ascii="Times New Roman" w:eastAsia="Arial Unicode MS" w:hAnsi="Times New Roman" w:cs="Times New Roman"/>
          <w:i/>
          <w:color w:val="auto"/>
          <w:sz w:val="24"/>
          <w:szCs w:val="24"/>
          <w:lang w:val="pt-BR" w:eastAsia="en-US"/>
        </w:rPr>
        <w:t xml:space="preserve">odernização da </w:t>
      </w:r>
      <w:r w:rsidR="000237B5">
        <w:rPr>
          <w:rFonts w:ascii="Times New Roman" w:eastAsia="Arial Unicode MS" w:hAnsi="Times New Roman" w:cs="Times New Roman"/>
          <w:i/>
          <w:color w:val="auto"/>
          <w:sz w:val="24"/>
          <w:szCs w:val="24"/>
          <w:lang w:val="pt-BR" w:eastAsia="en-US"/>
        </w:rPr>
        <w:t>I</w:t>
      </w:r>
      <w:r w:rsidR="00792E9D" w:rsidRPr="00B44C76">
        <w:rPr>
          <w:rFonts w:ascii="Times New Roman" w:eastAsia="Arial Unicode MS" w:hAnsi="Times New Roman" w:cs="Times New Roman"/>
          <w:i/>
          <w:color w:val="auto"/>
          <w:sz w:val="24"/>
          <w:szCs w:val="24"/>
          <w:lang w:val="pt-BR" w:eastAsia="en-US"/>
        </w:rPr>
        <w:t>nfraestrutura</w:t>
      </w:r>
    </w:p>
    <w:p w14:paraId="47A0CF6D" w14:textId="3AACC0ED" w:rsidR="0065221F" w:rsidRDefault="0065221F" w:rsidP="00524729">
      <w:pPr>
        <w:pStyle w:val="Corpodetexto"/>
        <w:spacing w:before="13" w:line="312" w:lineRule="auto"/>
        <w:jc w:val="both"/>
        <w:rPr>
          <w:rFonts w:ascii="Times New Roman" w:eastAsia="Arial Unicode MS" w:hAnsi="Times New Roman" w:cs="Times New Roman"/>
          <w:color w:val="auto"/>
          <w:sz w:val="24"/>
          <w:szCs w:val="24"/>
          <w:lang w:val="pt-BR" w:eastAsia="en-US"/>
        </w:rPr>
      </w:pPr>
      <w:r>
        <w:rPr>
          <w:rFonts w:ascii="Times New Roman" w:eastAsia="Arial Unicode MS" w:hAnsi="Times New Roman" w:cs="Times New Roman"/>
          <w:color w:val="auto"/>
          <w:sz w:val="24"/>
          <w:szCs w:val="24"/>
          <w:lang w:val="pt-BR" w:eastAsia="en-US"/>
        </w:rPr>
        <w:t xml:space="preserve">Encontram-se previstas algumas obras de construção de novas edificações no Campus Regional de Montes Claros, conforme listado na Tabela XII. </w:t>
      </w:r>
    </w:p>
    <w:p w14:paraId="107207B0" w14:textId="211F1518" w:rsidR="0065221F" w:rsidRDefault="0065221F" w:rsidP="00524729">
      <w:pPr>
        <w:pStyle w:val="Corpodetexto"/>
        <w:spacing w:before="13" w:line="312" w:lineRule="auto"/>
        <w:jc w:val="both"/>
        <w:rPr>
          <w:rFonts w:ascii="Times New Roman" w:eastAsia="Arial Unicode MS" w:hAnsi="Times New Roman" w:cs="Times New Roman"/>
          <w:color w:val="auto"/>
          <w:sz w:val="24"/>
          <w:szCs w:val="24"/>
          <w:lang w:val="pt-BR" w:eastAsia="en-US"/>
        </w:rPr>
      </w:pPr>
    </w:p>
    <w:p w14:paraId="7B867971" w14:textId="08DA9255" w:rsidR="0065221F" w:rsidRPr="005A66DA" w:rsidRDefault="0065221F" w:rsidP="0065221F">
      <w:pPr>
        <w:pStyle w:val="NormalWeb"/>
        <w:spacing w:before="0" w:beforeAutospacing="0" w:after="0" w:afterAutospacing="0" w:line="360" w:lineRule="auto"/>
        <w:jc w:val="center"/>
        <w:rPr>
          <w:b/>
        </w:rPr>
      </w:pPr>
      <w:r w:rsidRPr="005A66DA">
        <w:rPr>
          <w:b/>
        </w:rPr>
        <w:t>Tabela XI</w:t>
      </w:r>
      <w:r>
        <w:rPr>
          <w:b/>
        </w:rPr>
        <w:t>I</w:t>
      </w:r>
      <w:r w:rsidRPr="005A66DA">
        <w:rPr>
          <w:b/>
        </w:rPr>
        <w:t>: Obra</w:t>
      </w:r>
      <w:r>
        <w:rPr>
          <w:b/>
        </w:rPr>
        <w:t>s</w:t>
      </w:r>
      <w:r w:rsidRPr="005A66DA">
        <w:rPr>
          <w:b/>
        </w:rPr>
        <w:t xml:space="preserve"> planejada</w:t>
      </w:r>
      <w:r>
        <w:rPr>
          <w:b/>
        </w:rPr>
        <w:t>s</w:t>
      </w:r>
      <w:r w:rsidRPr="005A66DA">
        <w:rPr>
          <w:b/>
        </w:rPr>
        <w:t xml:space="preserve"> para o </w:t>
      </w:r>
      <w:r w:rsidRPr="0065221F">
        <w:rPr>
          <w:b/>
          <w:i/>
        </w:rPr>
        <w:t>Campus</w:t>
      </w:r>
      <w:r>
        <w:rPr>
          <w:b/>
        </w:rPr>
        <w:t xml:space="preserve"> Regional de Montes Claros</w:t>
      </w:r>
    </w:p>
    <w:tbl>
      <w:tblPr>
        <w:tblStyle w:val="Tabelacomgrade"/>
        <w:tblW w:w="0" w:type="auto"/>
        <w:tblLook w:val="04A0" w:firstRow="1" w:lastRow="0" w:firstColumn="1" w:lastColumn="0" w:noHBand="0" w:noVBand="1"/>
      </w:tblPr>
      <w:tblGrid>
        <w:gridCol w:w="8644"/>
      </w:tblGrid>
      <w:tr w:rsidR="0065221F" w14:paraId="728835B4" w14:textId="77777777" w:rsidTr="009D15E7">
        <w:tc>
          <w:tcPr>
            <w:tcW w:w="8644" w:type="dxa"/>
          </w:tcPr>
          <w:p w14:paraId="70EDEC1E" w14:textId="7643845A" w:rsidR="0065221F" w:rsidRDefault="0065221F" w:rsidP="009D15E7">
            <w:pPr>
              <w:pStyle w:val="NormalWeb"/>
              <w:spacing w:line="360" w:lineRule="auto"/>
              <w:jc w:val="both"/>
            </w:pPr>
            <w:r w:rsidRPr="00B44C76">
              <w:rPr>
                <w:rFonts w:eastAsia="Arial Unicode MS"/>
                <w:lang w:eastAsia="en-US"/>
              </w:rPr>
              <w:t>Finalização da reforma do CAAD (Centro de Ati</w:t>
            </w:r>
            <w:r>
              <w:rPr>
                <w:rFonts w:eastAsia="Arial Unicode MS"/>
                <w:lang w:eastAsia="en-US"/>
              </w:rPr>
              <w:t>vidades Didáticas e Acadêmicas)</w:t>
            </w:r>
          </w:p>
        </w:tc>
      </w:tr>
      <w:tr w:rsidR="0065221F" w14:paraId="67AC33C1" w14:textId="77777777" w:rsidTr="009D15E7">
        <w:tc>
          <w:tcPr>
            <w:tcW w:w="8644" w:type="dxa"/>
          </w:tcPr>
          <w:p w14:paraId="77E357CC" w14:textId="1A33B094" w:rsidR="0065221F" w:rsidRDefault="0065221F" w:rsidP="009D15E7">
            <w:pPr>
              <w:pStyle w:val="NormalWeb"/>
              <w:spacing w:line="360" w:lineRule="auto"/>
              <w:jc w:val="both"/>
            </w:pPr>
            <w:r w:rsidRPr="00B44C76">
              <w:rPr>
                <w:rFonts w:eastAsia="Arial Unicode MS"/>
                <w:lang w:eastAsia="en-US"/>
              </w:rPr>
              <w:lastRenderedPageBreak/>
              <w:t>Ampliação e modernização da área de esportes do ICA</w:t>
            </w:r>
          </w:p>
        </w:tc>
      </w:tr>
      <w:tr w:rsidR="0065221F" w14:paraId="02C9F97F" w14:textId="77777777" w:rsidTr="009D15E7">
        <w:tc>
          <w:tcPr>
            <w:tcW w:w="8644" w:type="dxa"/>
          </w:tcPr>
          <w:p w14:paraId="43D2A327" w14:textId="1D189C2C" w:rsidR="0065221F" w:rsidRDefault="0065221F" w:rsidP="009D15E7">
            <w:pPr>
              <w:pStyle w:val="NormalWeb"/>
              <w:spacing w:line="360" w:lineRule="auto"/>
              <w:jc w:val="both"/>
            </w:pPr>
            <w:r w:rsidRPr="00B44C76">
              <w:rPr>
                <w:rFonts w:eastAsia="Arial Unicode MS"/>
                <w:lang w:eastAsia="en-US"/>
              </w:rPr>
              <w:t>Construção do CPCAII (Centro de pes</w:t>
            </w:r>
            <w:r>
              <w:rPr>
                <w:rFonts w:eastAsia="Arial Unicode MS"/>
                <w:lang w:eastAsia="en-US"/>
              </w:rPr>
              <w:t>quisas em Ciências Agrárias II)</w:t>
            </w:r>
          </w:p>
        </w:tc>
      </w:tr>
    </w:tbl>
    <w:p w14:paraId="63379AAB" w14:textId="542BF776" w:rsidR="00792E9D" w:rsidRPr="00C11846" w:rsidRDefault="00792E9D" w:rsidP="00524729">
      <w:pPr>
        <w:pStyle w:val="Corpodetexto"/>
        <w:spacing w:before="13" w:line="312" w:lineRule="auto"/>
        <w:jc w:val="both"/>
        <w:rPr>
          <w:rFonts w:ascii="Times New Roman" w:eastAsia="Arial Unicode MS" w:hAnsi="Times New Roman" w:cs="Times New Roman"/>
          <w:color w:val="auto"/>
          <w:sz w:val="24"/>
          <w:szCs w:val="24"/>
          <w:lang w:val="pt-BR" w:eastAsia="en-US"/>
        </w:rPr>
      </w:pPr>
    </w:p>
    <w:p w14:paraId="673587FB" w14:textId="77777777" w:rsidR="00E61954" w:rsidRPr="00C11846" w:rsidRDefault="00E61954" w:rsidP="00524729">
      <w:pPr>
        <w:pStyle w:val="Corpodetexto"/>
        <w:spacing w:before="13" w:line="312" w:lineRule="auto"/>
        <w:jc w:val="both"/>
        <w:rPr>
          <w:rFonts w:ascii="Times New Roman" w:eastAsia="Arial Unicode MS" w:hAnsi="Times New Roman" w:cs="Times New Roman"/>
          <w:color w:val="auto"/>
          <w:sz w:val="24"/>
          <w:szCs w:val="24"/>
          <w:lang w:val="pt-BR" w:eastAsia="en-US"/>
        </w:rPr>
      </w:pPr>
    </w:p>
    <w:p w14:paraId="0BAE9DAD" w14:textId="77777777" w:rsidR="00524729" w:rsidRPr="00B44C76" w:rsidRDefault="00524729" w:rsidP="00524729">
      <w:pPr>
        <w:pStyle w:val="Corpodetexto"/>
        <w:spacing w:before="13" w:line="312" w:lineRule="auto"/>
        <w:jc w:val="both"/>
        <w:rPr>
          <w:rFonts w:ascii="Times New Roman" w:eastAsia="Arial Unicode MS" w:hAnsi="Times New Roman" w:cs="Times New Roman"/>
          <w:b/>
          <w:color w:val="auto"/>
          <w:sz w:val="24"/>
          <w:szCs w:val="24"/>
          <w:lang w:val="pt-BR" w:eastAsia="en-US"/>
        </w:rPr>
      </w:pPr>
      <w:r w:rsidRPr="00B44C76">
        <w:rPr>
          <w:rFonts w:ascii="Times New Roman" w:eastAsia="Arial Unicode MS" w:hAnsi="Times New Roman" w:cs="Times New Roman"/>
          <w:b/>
          <w:color w:val="auto"/>
          <w:sz w:val="24"/>
          <w:szCs w:val="24"/>
          <w:lang w:val="pt-BR" w:eastAsia="en-US"/>
        </w:rPr>
        <w:t>Crescimento Vegetativo e para o Desenvolvimento I</w:t>
      </w:r>
      <w:r w:rsidR="00CE7E71" w:rsidRPr="00B44C76">
        <w:rPr>
          <w:rFonts w:ascii="Times New Roman" w:eastAsia="Arial Unicode MS" w:hAnsi="Times New Roman" w:cs="Times New Roman"/>
          <w:b/>
          <w:color w:val="auto"/>
          <w:sz w:val="24"/>
          <w:szCs w:val="24"/>
          <w:lang w:val="pt-BR" w:eastAsia="en-US"/>
        </w:rPr>
        <w:t>nstitucional</w:t>
      </w:r>
    </w:p>
    <w:p w14:paraId="44E3A221" w14:textId="77777777" w:rsidR="00524729" w:rsidRPr="00B44C76" w:rsidRDefault="00CE7E71" w:rsidP="00524729">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 xml:space="preserve">Paralelamente à execução do programa de transferência das Unidades Acadêmicas para o </w:t>
      </w:r>
      <w:r w:rsidRPr="00996E2B">
        <w:rPr>
          <w:rFonts w:ascii="Times New Roman" w:eastAsia="Arial Unicode MS" w:hAnsi="Times New Roman" w:cs="Times New Roman"/>
          <w:i/>
          <w:color w:val="auto"/>
          <w:sz w:val="24"/>
          <w:szCs w:val="24"/>
          <w:lang w:val="pt-BR" w:eastAsia="en-US"/>
        </w:rPr>
        <w:t>Campus</w:t>
      </w:r>
      <w:r w:rsidRPr="00B44C76">
        <w:rPr>
          <w:rFonts w:ascii="Times New Roman" w:eastAsia="Arial Unicode MS" w:hAnsi="Times New Roman" w:cs="Times New Roman"/>
          <w:color w:val="auto"/>
          <w:sz w:val="24"/>
          <w:szCs w:val="24"/>
          <w:lang w:val="pt-BR" w:eastAsia="en-US"/>
        </w:rPr>
        <w:t xml:space="preserve"> Pampulha e de consolidação dos demais </w:t>
      </w:r>
      <w:r w:rsidRPr="00996E2B">
        <w:rPr>
          <w:rFonts w:ascii="Times New Roman" w:eastAsia="Arial Unicode MS" w:hAnsi="Times New Roman" w:cs="Times New Roman"/>
          <w:i/>
          <w:color w:val="auto"/>
          <w:sz w:val="24"/>
          <w:szCs w:val="24"/>
          <w:lang w:val="pt-BR" w:eastAsia="en-US"/>
        </w:rPr>
        <w:t>campi</w:t>
      </w:r>
      <w:r w:rsidRPr="00B44C76">
        <w:rPr>
          <w:rFonts w:ascii="Times New Roman" w:eastAsia="Arial Unicode MS" w:hAnsi="Times New Roman" w:cs="Times New Roman"/>
          <w:color w:val="auto"/>
          <w:sz w:val="24"/>
          <w:szCs w:val="24"/>
          <w:lang w:val="pt-BR" w:eastAsia="en-US"/>
        </w:rPr>
        <w:t>, a UFMG apresenta dois tipos de crescimento. O primeiro, identificado como vegetativo, absorve as pequenas intervenções e adequações necessárias ao espaço físico, para possibilitar uma resposta satisfatória às alterações que ocorrem com o passar dos anos. Enquadram-se, nesse caso, as adequações espaciais para recebimento de novos equipamentos, as reformas internas para melhorar as condições de trabalho e as ampliações de espaço com vistas ao crescimento continuado do ensino, da pesquisa e da extensão. Essas intervenções faz</w:t>
      </w:r>
      <w:r w:rsidR="00524729" w:rsidRPr="00B44C76">
        <w:rPr>
          <w:rFonts w:ascii="Times New Roman" w:eastAsia="Arial Unicode MS" w:hAnsi="Times New Roman" w:cs="Times New Roman"/>
          <w:color w:val="auto"/>
          <w:sz w:val="24"/>
          <w:szCs w:val="24"/>
          <w:lang w:val="pt-BR" w:eastAsia="en-US"/>
        </w:rPr>
        <w:t>em parte do cotidiano da Insti</w:t>
      </w:r>
      <w:r w:rsidRPr="00B44C76">
        <w:rPr>
          <w:rFonts w:ascii="Times New Roman" w:eastAsia="Arial Unicode MS" w:hAnsi="Times New Roman" w:cs="Times New Roman"/>
          <w:color w:val="auto"/>
          <w:sz w:val="24"/>
          <w:szCs w:val="24"/>
          <w:lang w:val="pt-BR" w:eastAsia="en-US"/>
        </w:rPr>
        <w:t>tuição e acontecem, com maior intensidade, nos espaços em que as condições tecnológicas são preponderantes.</w:t>
      </w:r>
    </w:p>
    <w:p w14:paraId="6BCFB33D" w14:textId="0D6DDA24" w:rsidR="000B1FFA" w:rsidRPr="00B44C76" w:rsidRDefault="000B1FFA" w:rsidP="00524729">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 xml:space="preserve">Neste momento se apresenta de maneira destacada, dentre as necessidades que podem ser elencadas neste tipo de crescimento, o desafio de adaptar os prédios da UFMG para a acessibilidade de pessoas com deficiência. Há urgência para o atendimento a esta demanda, uma vez que se espera </w:t>
      </w:r>
      <w:r w:rsidR="00C61063" w:rsidRPr="00B44C76">
        <w:rPr>
          <w:rFonts w:ascii="Times New Roman" w:eastAsia="Arial Unicode MS" w:hAnsi="Times New Roman" w:cs="Times New Roman"/>
          <w:color w:val="auto"/>
          <w:sz w:val="24"/>
          <w:szCs w:val="24"/>
          <w:lang w:val="pt-BR" w:eastAsia="en-US"/>
        </w:rPr>
        <w:t xml:space="preserve">para os próximos anos </w:t>
      </w:r>
      <w:r w:rsidRPr="00B44C76">
        <w:rPr>
          <w:rFonts w:ascii="Times New Roman" w:eastAsia="Arial Unicode MS" w:hAnsi="Times New Roman" w:cs="Times New Roman"/>
          <w:color w:val="auto"/>
          <w:sz w:val="24"/>
          <w:szCs w:val="24"/>
          <w:lang w:val="pt-BR" w:eastAsia="en-US"/>
        </w:rPr>
        <w:t xml:space="preserve">um rápido crescimento </w:t>
      </w:r>
      <w:r w:rsidR="00A5268B" w:rsidRPr="00B44C76">
        <w:rPr>
          <w:rFonts w:ascii="Times New Roman" w:eastAsia="Arial Unicode MS" w:hAnsi="Times New Roman" w:cs="Times New Roman"/>
          <w:color w:val="auto"/>
          <w:sz w:val="24"/>
          <w:szCs w:val="24"/>
          <w:lang w:val="pt-BR" w:eastAsia="en-US"/>
        </w:rPr>
        <w:t xml:space="preserve">do número de pessoas com deficiência na comunidade universitária, em virtude do estabelecimento legal de cotas para pessoas com deficiência tanto nos processos seletivos de novos estudantes quanto nos processos seletivos de servidores. A magnitude desse desafio é significativa pois os prédios mais antigos, construídos há 30 anos ou mais, requerem adaptações bastante expressivas, enquanto </w:t>
      </w:r>
      <w:r w:rsidR="000237B5">
        <w:rPr>
          <w:rFonts w:ascii="Times New Roman" w:eastAsia="Arial Unicode MS" w:hAnsi="Times New Roman" w:cs="Times New Roman"/>
          <w:color w:val="auto"/>
          <w:sz w:val="24"/>
          <w:szCs w:val="24"/>
          <w:lang w:val="pt-BR" w:eastAsia="en-US"/>
        </w:rPr>
        <w:t xml:space="preserve">até </w:t>
      </w:r>
      <w:r w:rsidR="00A5268B" w:rsidRPr="00B44C76">
        <w:rPr>
          <w:rFonts w:ascii="Times New Roman" w:eastAsia="Arial Unicode MS" w:hAnsi="Times New Roman" w:cs="Times New Roman"/>
          <w:color w:val="auto"/>
          <w:sz w:val="24"/>
          <w:szCs w:val="24"/>
          <w:lang w:val="pt-BR" w:eastAsia="en-US"/>
        </w:rPr>
        <w:t xml:space="preserve">mesmo prédios mais recentes ainda requerem uma avaliação global de sua acessibilidade que certamente irá indicar a necessidade de adaptações pontuais. </w:t>
      </w:r>
    </w:p>
    <w:p w14:paraId="1A1C108A" w14:textId="77777777" w:rsidR="00CE7E71" w:rsidRPr="00B44C76" w:rsidRDefault="00CE7E71" w:rsidP="00524729">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O segundo tipo de crescimento – o que se faz para o desenvolvimento institucional – ocorre no</w:t>
      </w:r>
      <w:r w:rsidR="00C61063" w:rsidRPr="00B44C76">
        <w:rPr>
          <w:rFonts w:ascii="Times New Roman" w:eastAsia="Arial Unicode MS" w:hAnsi="Times New Roman" w:cs="Times New Roman"/>
          <w:color w:val="auto"/>
          <w:sz w:val="24"/>
          <w:szCs w:val="24"/>
          <w:lang w:val="pt-BR" w:eastAsia="en-US"/>
        </w:rPr>
        <w:t>s</w:t>
      </w:r>
      <w:r w:rsidRPr="00B44C76">
        <w:rPr>
          <w:rFonts w:ascii="Times New Roman" w:eastAsia="Arial Unicode MS" w:hAnsi="Times New Roman" w:cs="Times New Roman"/>
          <w:color w:val="auto"/>
          <w:sz w:val="24"/>
          <w:szCs w:val="24"/>
          <w:lang w:val="pt-BR" w:eastAsia="en-US"/>
        </w:rPr>
        <w:t xml:space="preserve"> momento</w:t>
      </w:r>
      <w:r w:rsidR="00C61063" w:rsidRPr="00B44C76">
        <w:rPr>
          <w:rFonts w:ascii="Times New Roman" w:eastAsia="Arial Unicode MS" w:hAnsi="Times New Roman" w:cs="Times New Roman"/>
          <w:color w:val="auto"/>
          <w:sz w:val="24"/>
          <w:szCs w:val="24"/>
          <w:lang w:val="pt-BR" w:eastAsia="en-US"/>
        </w:rPr>
        <w:t>s</w:t>
      </w:r>
      <w:r w:rsidRPr="00B44C76">
        <w:rPr>
          <w:rFonts w:ascii="Times New Roman" w:eastAsia="Arial Unicode MS" w:hAnsi="Times New Roman" w:cs="Times New Roman"/>
          <w:color w:val="auto"/>
          <w:sz w:val="24"/>
          <w:szCs w:val="24"/>
          <w:lang w:val="pt-BR" w:eastAsia="en-US"/>
        </w:rPr>
        <w:t xml:space="preserve"> em que é fundamental proporcionar uma mudança de patamar à </w:t>
      </w:r>
      <w:r w:rsidR="00524729" w:rsidRPr="00B44C76">
        <w:rPr>
          <w:rFonts w:ascii="Times New Roman" w:eastAsia="Arial Unicode MS" w:hAnsi="Times New Roman" w:cs="Times New Roman"/>
          <w:color w:val="auto"/>
          <w:sz w:val="24"/>
          <w:szCs w:val="24"/>
          <w:lang w:val="pt-BR" w:eastAsia="en-US"/>
        </w:rPr>
        <w:t>Uni</w:t>
      </w:r>
      <w:r w:rsidRPr="00B44C76">
        <w:rPr>
          <w:rFonts w:ascii="Times New Roman" w:eastAsia="Arial Unicode MS" w:hAnsi="Times New Roman" w:cs="Times New Roman"/>
          <w:color w:val="auto"/>
          <w:sz w:val="24"/>
          <w:szCs w:val="24"/>
          <w:lang w:val="pt-BR" w:eastAsia="en-US"/>
        </w:rPr>
        <w:t xml:space="preserve">versidade. </w:t>
      </w:r>
      <w:r w:rsidR="00524729" w:rsidRPr="00B44C76">
        <w:rPr>
          <w:rFonts w:ascii="Times New Roman" w:eastAsia="Arial Unicode MS" w:hAnsi="Times New Roman" w:cs="Times New Roman"/>
          <w:color w:val="auto"/>
          <w:sz w:val="24"/>
          <w:szCs w:val="24"/>
          <w:lang w:val="pt-BR" w:eastAsia="en-US"/>
        </w:rPr>
        <w:t xml:space="preserve">Esse </w:t>
      </w:r>
      <w:r w:rsidRPr="00B44C76">
        <w:rPr>
          <w:rFonts w:ascii="Times New Roman" w:eastAsia="Arial Unicode MS" w:hAnsi="Times New Roman" w:cs="Times New Roman"/>
          <w:color w:val="auto"/>
          <w:sz w:val="24"/>
          <w:szCs w:val="24"/>
          <w:lang w:val="pt-BR" w:eastAsia="en-US"/>
        </w:rPr>
        <w:t>é um crescimento renovador, que agrega, por sua relevância, incremento à produção acadêmica e abrange, também, o ensino, a pesquisa e a extensão. Ao estimular o desenvolvimento do espírito científico e reflexivo e ao incentivar o trabalho de pesquisa e investigação científica, permite, de maneira inegável, a consecução dos objet</w:t>
      </w:r>
      <w:r w:rsidR="00524729" w:rsidRPr="00B44C76">
        <w:rPr>
          <w:rFonts w:ascii="Times New Roman" w:eastAsia="Arial Unicode MS" w:hAnsi="Times New Roman" w:cs="Times New Roman"/>
          <w:color w:val="auto"/>
          <w:sz w:val="24"/>
          <w:szCs w:val="24"/>
          <w:lang w:val="pt-BR" w:eastAsia="en-US"/>
        </w:rPr>
        <w:t>ivos institucio</w:t>
      </w:r>
      <w:r w:rsidRPr="00B44C76">
        <w:rPr>
          <w:rFonts w:ascii="Times New Roman" w:eastAsia="Arial Unicode MS" w:hAnsi="Times New Roman" w:cs="Times New Roman"/>
          <w:color w:val="auto"/>
          <w:sz w:val="24"/>
          <w:szCs w:val="24"/>
          <w:lang w:val="pt-BR" w:eastAsia="en-US"/>
        </w:rPr>
        <w:t>nais. N</w:t>
      </w:r>
      <w:r w:rsidR="000B1FFA" w:rsidRPr="00B44C76">
        <w:rPr>
          <w:rFonts w:ascii="Times New Roman" w:eastAsia="Arial Unicode MS" w:hAnsi="Times New Roman" w:cs="Times New Roman"/>
          <w:color w:val="auto"/>
          <w:sz w:val="24"/>
          <w:szCs w:val="24"/>
          <w:lang w:val="pt-BR" w:eastAsia="en-US"/>
        </w:rPr>
        <w:t>o passado recente</w:t>
      </w:r>
      <w:r w:rsidRPr="00B44C76">
        <w:rPr>
          <w:rFonts w:ascii="Times New Roman" w:eastAsia="Arial Unicode MS" w:hAnsi="Times New Roman" w:cs="Times New Roman"/>
          <w:color w:val="auto"/>
          <w:sz w:val="24"/>
          <w:szCs w:val="24"/>
          <w:lang w:val="pt-BR" w:eastAsia="en-US"/>
        </w:rPr>
        <w:t>,</w:t>
      </w:r>
      <w:r w:rsidR="003262E7" w:rsidRPr="00B44C76">
        <w:rPr>
          <w:rFonts w:ascii="Times New Roman" w:eastAsia="Arial Unicode MS" w:hAnsi="Times New Roman" w:cs="Times New Roman"/>
          <w:color w:val="auto"/>
          <w:sz w:val="24"/>
          <w:szCs w:val="24"/>
          <w:lang w:val="pt-BR" w:eastAsia="en-US"/>
        </w:rPr>
        <w:t xml:space="preserve"> enquadra</w:t>
      </w:r>
      <w:r w:rsidR="000B1FFA" w:rsidRPr="00B44C76">
        <w:rPr>
          <w:rFonts w:ascii="Times New Roman" w:eastAsia="Arial Unicode MS" w:hAnsi="Times New Roman" w:cs="Times New Roman"/>
          <w:color w:val="auto"/>
          <w:sz w:val="24"/>
          <w:szCs w:val="24"/>
          <w:lang w:val="pt-BR" w:eastAsia="en-US"/>
        </w:rPr>
        <w:t>ra</w:t>
      </w:r>
      <w:r w:rsidR="003262E7" w:rsidRPr="00B44C76">
        <w:rPr>
          <w:rFonts w:ascii="Times New Roman" w:eastAsia="Arial Unicode MS" w:hAnsi="Times New Roman" w:cs="Times New Roman"/>
          <w:color w:val="auto"/>
          <w:sz w:val="24"/>
          <w:szCs w:val="24"/>
          <w:lang w:val="pt-BR" w:eastAsia="en-US"/>
        </w:rPr>
        <w:t>m-se</w:t>
      </w:r>
      <w:r w:rsidR="000B1FFA" w:rsidRPr="00B44C76">
        <w:rPr>
          <w:rFonts w:ascii="Times New Roman" w:eastAsia="Arial Unicode MS" w:hAnsi="Times New Roman" w:cs="Times New Roman"/>
          <w:color w:val="auto"/>
          <w:sz w:val="24"/>
          <w:szCs w:val="24"/>
          <w:lang w:val="pt-BR" w:eastAsia="en-US"/>
        </w:rPr>
        <w:t xml:space="preserve"> nessa categoria</w:t>
      </w:r>
      <w:r w:rsidR="003262E7" w:rsidRPr="00B44C76">
        <w:rPr>
          <w:rFonts w:ascii="Times New Roman" w:eastAsia="Arial Unicode MS" w:hAnsi="Times New Roman" w:cs="Times New Roman"/>
          <w:color w:val="auto"/>
          <w:sz w:val="24"/>
          <w:szCs w:val="24"/>
          <w:lang w:val="pt-BR" w:eastAsia="en-US"/>
        </w:rPr>
        <w:t xml:space="preserve"> </w:t>
      </w:r>
      <w:r w:rsidRPr="00B44C76">
        <w:rPr>
          <w:rFonts w:ascii="Times New Roman" w:eastAsia="Arial Unicode MS" w:hAnsi="Times New Roman" w:cs="Times New Roman"/>
          <w:color w:val="auto"/>
          <w:sz w:val="24"/>
          <w:szCs w:val="24"/>
          <w:lang w:val="pt-BR" w:eastAsia="en-US"/>
        </w:rPr>
        <w:t>a c</w:t>
      </w:r>
      <w:r w:rsidR="000B1FFA" w:rsidRPr="00B44C76">
        <w:rPr>
          <w:rFonts w:ascii="Times New Roman" w:eastAsia="Arial Unicode MS" w:hAnsi="Times New Roman" w:cs="Times New Roman"/>
          <w:color w:val="auto"/>
          <w:sz w:val="24"/>
          <w:szCs w:val="24"/>
          <w:lang w:val="pt-BR" w:eastAsia="en-US"/>
        </w:rPr>
        <w:t>riação do Centro de Microscopia e</w:t>
      </w:r>
      <w:r w:rsidRPr="00B44C76">
        <w:rPr>
          <w:rFonts w:ascii="Times New Roman" w:eastAsia="Arial Unicode MS" w:hAnsi="Times New Roman" w:cs="Times New Roman"/>
          <w:color w:val="auto"/>
          <w:sz w:val="24"/>
          <w:szCs w:val="24"/>
          <w:lang w:val="pt-BR" w:eastAsia="en-US"/>
        </w:rPr>
        <w:t xml:space="preserve"> d</w:t>
      </w:r>
      <w:r w:rsidR="000B1FFA" w:rsidRPr="00B44C76">
        <w:rPr>
          <w:rFonts w:ascii="Times New Roman" w:eastAsia="Arial Unicode MS" w:hAnsi="Times New Roman" w:cs="Times New Roman"/>
          <w:color w:val="auto"/>
          <w:sz w:val="24"/>
          <w:szCs w:val="24"/>
          <w:lang w:val="pt-BR" w:eastAsia="en-US"/>
        </w:rPr>
        <w:t xml:space="preserve">o Biotério de Pequenos Animais, no </w:t>
      </w:r>
      <w:r w:rsidR="000B1FFA" w:rsidRPr="00B44C76">
        <w:rPr>
          <w:rFonts w:ascii="Times New Roman" w:eastAsia="Arial Unicode MS" w:hAnsi="Times New Roman" w:cs="Times New Roman"/>
          <w:i/>
          <w:color w:val="auto"/>
          <w:sz w:val="24"/>
          <w:szCs w:val="24"/>
          <w:lang w:val="pt-BR" w:eastAsia="en-US"/>
        </w:rPr>
        <w:t>Campus</w:t>
      </w:r>
      <w:r w:rsidR="000B1FFA" w:rsidRPr="00B44C76">
        <w:rPr>
          <w:rFonts w:ascii="Times New Roman" w:eastAsia="Arial Unicode MS" w:hAnsi="Times New Roman" w:cs="Times New Roman"/>
          <w:color w:val="auto"/>
          <w:sz w:val="24"/>
          <w:szCs w:val="24"/>
          <w:lang w:val="pt-BR" w:eastAsia="en-US"/>
        </w:rPr>
        <w:t xml:space="preserve"> Pampulha</w:t>
      </w:r>
      <w:r w:rsidRPr="00B44C76">
        <w:rPr>
          <w:rFonts w:ascii="Times New Roman" w:eastAsia="Arial Unicode MS" w:hAnsi="Times New Roman" w:cs="Times New Roman"/>
          <w:color w:val="auto"/>
          <w:sz w:val="24"/>
          <w:szCs w:val="24"/>
          <w:lang w:val="pt-BR" w:eastAsia="en-US"/>
        </w:rPr>
        <w:t xml:space="preserve">, </w:t>
      </w:r>
      <w:r w:rsidR="00141C40" w:rsidRPr="00B44C76">
        <w:rPr>
          <w:rFonts w:ascii="Times New Roman" w:eastAsia="Arial Unicode MS" w:hAnsi="Times New Roman" w:cs="Times New Roman"/>
          <w:color w:val="auto"/>
          <w:sz w:val="24"/>
          <w:szCs w:val="24"/>
          <w:lang w:val="pt-BR" w:eastAsia="en-US"/>
        </w:rPr>
        <w:t>o Núcleo de Ações e Pesquisa em Apoio Diagnóstico da Faculdade de Medicina (NUPAD), os Centros de Pesquisa em Ciências Agrárias, em Montes Claros, entre outros</w:t>
      </w:r>
      <w:r w:rsidR="000B1FFA" w:rsidRPr="0063336A">
        <w:rPr>
          <w:rFonts w:ascii="Times New Roman" w:eastAsia="Arial Unicode MS" w:hAnsi="Times New Roman" w:cs="Times New Roman"/>
          <w:color w:val="auto"/>
          <w:sz w:val="24"/>
          <w:szCs w:val="24"/>
          <w:lang w:val="pt-BR" w:eastAsia="en-US"/>
        </w:rPr>
        <w:t xml:space="preserve">, </w:t>
      </w:r>
      <w:r w:rsidRPr="00B44C76">
        <w:rPr>
          <w:rFonts w:ascii="Times New Roman" w:eastAsia="Arial Unicode MS" w:hAnsi="Times New Roman" w:cs="Times New Roman"/>
          <w:color w:val="auto"/>
          <w:sz w:val="24"/>
          <w:szCs w:val="24"/>
          <w:lang w:val="pt-BR" w:eastAsia="en-US"/>
        </w:rPr>
        <w:t xml:space="preserve">todos eles fundamentais para promover, no âmbito das diversas áreas de conhecimento, o desenvolvimento que a UFMG, como Instituição de Ensino </w:t>
      </w:r>
      <w:r w:rsidRPr="00B44C76">
        <w:rPr>
          <w:rFonts w:ascii="Times New Roman" w:eastAsia="Arial Unicode MS" w:hAnsi="Times New Roman" w:cs="Times New Roman"/>
          <w:color w:val="auto"/>
          <w:sz w:val="24"/>
          <w:szCs w:val="24"/>
          <w:lang w:val="pt-BR" w:eastAsia="en-US"/>
        </w:rPr>
        <w:lastRenderedPageBreak/>
        <w:t>Superior, tem o dever de buscar.</w:t>
      </w:r>
    </w:p>
    <w:p w14:paraId="16E40CE9" w14:textId="4B418C34" w:rsidR="004A2D7C" w:rsidRPr="0063336A" w:rsidRDefault="004A2D7C" w:rsidP="00C61063">
      <w:pPr>
        <w:pStyle w:val="Corpodetexto"/>
        <w:spacing w:before="13" w:line="312" w:lineRule="auto"/>
        <w:jc w:val="both"/>
        <w:rPr>
          <w:rFonts w:ascii="Times New Roman" w:eastAsia="Arial Unicode MS" w:hAnsi="Times New Roman" w:cs="Times New Roman"/>
          <w:color w:val="auto"/>
          <w:sz w:val="24"/>
          <w:szCs w:val="24"/>
          <w:lang w:val="pt-BR" w:eastAsia="en-US"/>
        </w:rPr>
      </w:pPr>
    </w:p>
    <w:p w14:paraId="45CFFDB8" w14:textId="77777777" w:rsidR="004A2D7C" w:rsidRPr="00B44C76" w:rsidRDefault="004A2D7C" w:rsidP="00C61063">
      <w:pPr>
        <w:pStyle w:val="Corpodetexto"/>
        <w:spacing w:before="13" w:line="312" w:lineRule="auto"/>
        <w:jc w:val="both"/>
        <w:rPr>
          <w:rFonts w:ascii="Times New Roman" w:eastAsia="Arial Unicode MS" w:hAnsi="Times New Roman" w:cs="Times New Roman"/>
          <w:b/>
          <w:color w:val="auto"/>
          <w:sz w:val="24"/>
          <w:szCs w:val="24"/>
          <w:lang w:val="pt-BR" w:eastAsia="en-US"/>
        </w:rPr>
      </w:pPr>
      <w:r w:rsidRPr="00B44C76">
        <w:rPr>
          <w:rFonts w:ascii="Times New Roman" w:eastAsia="Arial Unicode MS" w:hAnsi="Times New Roman" w:cs="Times New Roman"/>
          <w:b/>
          <w:color w:val="auto"/>
          <w:sz w:val="24"/>
          <w:szCs w:val="24"/>
          <w:lang w:val="pt-BR" w:eastAsia="en-US"/>
        </w:rPr>
        <w:t>Infraestrutura de Suporte</w:t>
      </w:r>
    </w:p>
    <w:p w14:paraId="574542BA" w14:textId="2E369142" w:rsidR="0066038D" w:rsidRDefault="004A2D7C" w:rsidP="0066038D">
      <w:pPr>
        <w:pStyle w:val="Corpodetexto"/>
        <w:spacing w:before="13" w:line="312" w:lineRule="auto"/>
        <w:ind w:firstLine="708"/>
        <w:jc w:val="both"/>
        <w:rPr>
          <w:rFonts w:ascii="Times New Roman" w:eastAsia="Arial Unicode MS" w:hAnsi="Times New Roman" w:cs="Times New Roman"/>
          <w:color w:val="auto"/>
          <w:sz w:val="24"/>
          <w:szCs w:val="24"/>
          <w:lang w:val="pt-BR" w:eastAsia="en-US"/>
        </w:rPr>
      </w:pPr>
      <w:r w:rsidRPr="00B44C76">
        <w:rPr>
          <w:rFonts w:ascii="Times New Roman" w:eastAsia="Arial Unicode MS" w:hAnsi="Times New Roman" w:cs="Times New Roman"/>
          <w:color w:val="auto"/>
          <w:sz w:val="24"/>
          <w:szCs w:val="24"/>
          <w:lang w:val="pt-BR" w:eastAsia="en-US"/>
        </w:rPr>
        <w:t>Os</w:t>
      </w:r>
      <w:r w:rsidR="0066038D" w:rsidRPr="00B44C76">
        <w:rPr>
          <w:rFonts w:ascii="Times New Roman" w:eastAsia="Arial Unicode MS" w:hAnsi="Times New Roman" w:cs="Times New Roman"/>
          <w:color w:val="auto"/>
          <w:sz w:val="24"/>
          <w:szCs w:val="24"/>
          <w:lang w:val="pt-BR" w:eastAsia="en-US"/>
        </w:rPr>
        <w:t xml:space="preserve"> processo</w:t>
      </w:r>
      <w:r w:rsidRPr="00B44C76">
        <w:rPr>
          <w:rFonts w:ascii="Times New Roman" w:eastAsia="Arial Unicode MS" w:hAnsi="Times New Roman" w:cs="Times New Roman"/>
          <w:color w:val="auto"/>
          <w:sz w:val="24"/>
          <w:szCs w:val="24"/>
          <w:lang w:val="pt-BR" w:eastAsia="en-US"/>
        </w:rPr>
        <w:t>s</w:t>
      </w:r>
      <w:r w:rsidR="0066038D" w:rsidRPr="00B44C76">
        <w:rPr>
          <w:rFonts w:ascii="Times New Roman" w:eastAsia="Arial Unicode MS" w:hAnsi="Times New Roman" w:cs="Times New Roman"/>
          <w:color w:val="auto"/>
          <w:sz w:val="24"/>
          <w:szCs w:val="24"/>
          <w:lang w:val="pt-BR" w:eastAsia="en-US"/>
        </w:rPr>
        <w:t xml:space="preserve"> de expansão</w:t>
      </w:r>
      <w:r w:rsidRPr="00B44C76">
        <w:rPr>
          <w:rFonts w:ascii="Times New Roman" w:eastAsia="Arial Unicode MS" w:hAnsi="Times New Roman" w:cs="Times New Roman"/>
          <w:color w:val="auto"/>
          <w:sz w:val="24"/>
          <w:szCs w:val="24"/>
          <w:lang w:val="pt-BR" w:eastAsia="en-US"/>
        </w:rPr>
        <w:t xml:space="preserve"> da</w:t>
      </w:r>
      <w:r w:rsidR="00B73D74" w:rsidRPr="00B44C76">
        <w:rPr>
          <w:rFonts w:ascii="Times New Roman" w:eastAsia="Arial Unicode MS" w:hAnsi="Times New Roman" w:cs="Times New Roman"/>
          <w:color w:val="auto"/>
          <w:sz w:val="24"/>
          <w:szCs w:val="24"/>
          <w:lang w:val="pt-BR" w:eastAsia="en-US"/>
        </w:rPr>
        <w:t>s atividades de ensino, pesquisa e extensão na UFMG</w:t>
      </w:r>
      <w:r w:rsidRPr="00B44C76">
        <w:rPr>
          <w:rFonts w:ascii="Times New Roman" w:eastAsia="Arial Unicode MS" w:hAnsi="Times New Roman" w:cs="Times New Roman"/>
          <w:color w:val="auto"/>
          <w:sz w:val="24"/>
          <w:szCs w:val="24"/>
          <w:lang w:val="pt-BR" w:eastAsia="en-US"/>
        </w:rPr>
        <w:t xml:space="preserve"> </w:t>
      </w:r>
      <w:r w:rsidR="00B73D74" w:rsidRPr="00B44C76">
        <w:rPr>
          <w:rFonts w:ascii="Times New Roman" w:eastAsia="Arial Unicode MS" w:hAnsi="Times New Roman" w:cs="Times New Roman"/>
          <w:color w:val="auto"/>
          <w:sz w:val="24"/>
          <w:szCs w:val="24"/>
          <w:lang w:val="pt-BR" w:eastAsia="en-US"/>
        </w:rPr>
        <w:t>implicarão</w:t>
      </w:r>
      <w:r w:rsidR="0066038D" w:rsidRPr="00B44C76">
        <w:rPr>
          <w:rFonts w:ascii="Times New Roman" w:eastAsia="Arial Unicode MS" w:hAnsi="Times New Roman" w:cs="Times New Roman"/>
          <w:color w:val="auto"/>
          <w:sz w:val="24"/>
          <w:szCs w:val="24"/>
          <w:lang w:val="pt-BR" w:eastAsia="en-US"/>
        </w:rPr>
        <w:t>, ainda, a execução d</w:t>
      </w:r>
      <w:r w:rsidR="00B73D74" w:rsidRPr="00B44C76">
        <w:rPr>
          <w:rFonts w:ascii="Times New Roman" w:eastAsia="Arial Unicode MS" w:hAnsi="Times New Roman" w:cs="Times New Roman"/>
          <w:color w:val="auto"/>
          <w:sz w:val="24"/>
          <w:szCs w:val="24"/>
          <w:lang w:val="pt-BR" w:eastAsia="en-US"/>
        </w:rPr>
        <w:t>e um conjunto de obras destinadas à melhoria da infra</w:t>
      </w:r>
      <w:r w:rsidR="0066038D" w:rsidRPr="00B44C76">
        <w:rPr>
          <w:rFonts w:ascii="Times New Roman" w:eastAsia="Arial Unicode MS" w:hAnsi="Times New Roman" w:cs="Times New Roman"/>
          <w:color w:val="auto"/>
          <w:sz w:val="24"/>
          <w:szCs w:val="24"/>
          <w:lang w:val="pt-BR" w:eastAsia="en-US"/>
        </w:rPr>
        <w:t>estrutura física do</w:t>
      </w:r>
      <w:r w:rsidRPr="00B44C76">
        <w:rPr>
          <w:rFonts w:ascii="Times New Roman" w:eastAsia="Arial Unicode MS" w:hAnsi="Times New Roman" w:cs="Times New Roman"/>
          <w:color w:val="auto"/>
          <w:sz w:val="24"/>
          <w:szCs w:val="24"/>
          <w:lang w:val="pt-BR" w:eastAsia="en-US"/>
        </w:rPr>
        <w:t xml:space="preserve">s </w:t>
      </w:r>
      <w:r w:rsidRPr="00090F65">
        <w:rPr>
          <w:rFonts w:ascii="Times New Roman" w:eastAsia="Arial Unicode MS" w:hAnsi="Times New Roman" w:cs="Times New Roman"/>
          <w:i/>
          <w:color w:val="auto"/>
          <w:sz w:val="24"/>
          <w:szCs w:val="24"/>
          <w:lang w:val="pt-BR" w:eastAsia="en-US"/>
        </w:rPr>
        <w:t>Campi</w:t>
      </w:r>
      <w:r w:rsidR="0066038D" w:rsidRPr="00B44C76">
        <w:rPr>
          <w:rFonts w:ascii="Times New Roman" w:eastAsia="Arial Unicode MS" w:hAnsi="Times New Roman" w:cs="Times New Roman"/>
          <w:color w:val="auto"/>
          <w:sz w:val="24"/>
          <w:szCs w:val="24"/>
          <w:lang w:val="pt-BR" w:eastAsia="en-US"/>
        </w:rPr>
        <w:t xml:space="preserve"> Pampulha</w:t>
      </w:r>
      <w:r w:rsidRPr="00B44C76">
        <w:rPr>
          <w:rFonts w:ascii="Times New Roman" w:eastAsia="Arial Unicode MS" w:hAnsi="Times New Roman" w:cs="Times New Roman"/>
          <w:color w:val="auto"/>
          <w:sz w:val="24"/>
          <w:szCs w:val="24"/>
          <w:lang w:val="pt-BR" w:eastAsia="en-US"/>
        </w:rPr>
        <w:t>, Saúde e Montes Claros</w:t>
      </w:r>
      <w:r w:rsidR="0066038D" w:rsidRPr="00B44C76">
        <w:rPr>
          <w:rFonts w:ascii="Times New Roman" w:eastAsia="Arial Unicode MS" w:hAnsi="Times New Roman" w:cs="Times New Roman"/>
          <w:color w:val="auto"/>
          <w:sz w:val="24"/>
          <w:szCs w:val="24"/>
          <w:lang w:val="pt-BR" w:eastAsia="en-US"/>
        </w:rPr>
        <w:t>. Essas obras compreendem o atendimento das demandas apresentadas pelo sistema viário, que envolvem propostas para o trânsito, o transporte coletivo e, também, soluções para o estacionamento de veículos. Um plano global de gerenciamento de resíduos d</w:t>
      </w:r>
      <w:r w:rsidRPr="00B44C76">
        <w:rPr>
          <w:rFonts w:ascii="Times New Roman" w:eastAsia="Arial Unicode MS" w:hAnsi="Times New Roman" w:cs="Times New Roman"/>
          <w:color w:val="auto"/>
          <w:sz w:val="24"/>
          <w:szCs w:val="24"/>
          <w:lang w:val="pt-BR" w:eastAsia="en-US"/>
        </w:rPr>
        <w:t xml:space="preserve">eve, igualmente, ser executado. </w:t>
      </w:r>
      <w:r w:rsidR="00090F65">
        <w:rPr>
          <w:rFonts w:ascii="Times New Roman" w:eastAsia="Arial Unicode MS" w:hAnsi="Times New Roman" w:cs="Times New Roman"/>
          <w:color w:val="auto"/>
          <w:sz w:val="24"/>
          <w:szCs w:val="24"/>
          <w:lang w:val="pt-BR" w:eastAsia="en-US"/>
        </w:rPr>
        <w:t>A Tabela XIII apresenta um levantamento das principais necessidades hoje identificadas, cujo tratamento será necessário nos próximos anos.</w:t>
      </w:r>
    </w:p>
    <w:p w14:paraId="7E6F67F7" w14:textId="12F47604" w:rsidR="00090F65" w:rsidRDefault="00090F65" w:rsidP="00090F65">
      <w:pPr>
        <w:pStyle w:val="Corpodetexto"/>
        <w:spacing w:before="13" w:line="312" w:lineRule="auto"/>
        <w:jc w:val="both"/>
        <w:rPr>
          <w:rFonts w:ascii="Times New Roman" w:eastAsia="Arial Unicode MS" w:hAnsi="Times New Roman" w:cs="Times New Roman"/>
          <w:color w:val="auto"/>
          <w:sz w:val="24"/>
          <w:szCs w:val="24"/>
          <w:lang w:val="pt-BR" w:eastAsia="en-US"/>
        </w:rPr>
      </w:pPr>
    </w:p>
    <w:p w14:paraId="495B1DA2" w14:textId="40F65395" w:rsidR="00090F65" w:rsidRPr="005A66DA" w:rsidRDefault="00090F65" w:rsidP="00090F65">
      <w:pPr>
        <w:pStyle w:val="NormalWeb"/>
        <w:spacing w:before="0" w:beforeAutospacing="0" w:after="0" w:afterAutospacing="0" w:line="360" w:lineRule="auto"/>
        <w:jc w:val="center"/>
        <w:rPr>
          <w:b/>
        </w:rPr>
      </w:pPr>
      <w:r w:rsidRPr="005A66DA">
        <w:rPr>
          <w:b/>
        </w:rPr>
        <w:t>Tabela XI</w:t>
      </w:r>
      <w:r>
        <w:rPr>
          <w:b/>
        </w:rPr>
        <w:t>II: Necessidades de Infraestrutura de Suporte</w:t>
      </w:r>
    </w:p>
    <w:tbl>
      <w:tblPr>
        <w:tblStyle w:val="Tabelacomgrade"/>
        <w:tblW w:w="0" w:type="auto"/>
        <w:tblLook w:val="04A0" w:firstRow="1" w:lastRow="0" w:firstColumn="1" w:lastColumn="0" w:noHBand="0" w:noVBand="1"/>
      </w:tblPr>
      <w:tblGrid>
        <w:gridCol w:w="8644"/>
      </w:tblGrid>
      <w:tr w:rsidR="00090F65" w14:paraId="7D47DB16" w14:textId="77777777" w:rsidTr="009D15E7">
        <w:tc>
          <w:tcPr>
            <w:tcW w:w="8644" w:type="dxa"/>
          </w:tcPr>
          <w:p w14:paraId="478CBD52" w14:textId="35394454" w:rsidR="00090F65" w:rsidRDefault="00090F65" w:rsidP="00090F65">
            <w:pPr>
              <w:pStyle w:val="NormalWeb"/>
              <w:jc w:val="both"/>
            </w:pPr>
            <w:r w:rsidRPr="00B44C76">
              <w:rPr>
                <w:rFonts w:eastAsia="Arial Unicode MS"/>
                <w:lang w:eastAsia="en-US"/>
              </w:rPr>
              <w:t>Projeto d</w:t>
            </w:r>
            <w:r>
              <w:rPr>
                <w:rFonts w:eastAsia="Arial Unicode MS"/>
                <w:lang w:eastAsia="en-US"/>
              </w:rPr>
              <w:t>e Urbanização para adequação</w:t>
            </w:r>
            <w:r w:rsidRPr="00B44C76">
              <w:rPr>
                <w:rFonts w:eastAsia="Arial Unicode MS"/>
                <w:lang w:eastAsia="en-US"/>
              </w:rPr>
              <w:t xml:space="preserve"> do sist</w:t>
            </w:r>
            <w:r>
              <w:rPr>
                <w:rFonts w:eastAsia="Arial Unicode MS"/>
                <w:lang w:eastAsia="en-US"/>
              </w:rPr>
              <w:t>ema viário e do sistema de drenagem no</w:t>
            </w:r>
            <w:r w:rsidR="0010686D">
              <w:rPr>
                <w:rFonts w:eastAsia="Arial Unicode MS"/>
                <w:lang w:eastAsia="en-US"/>
              </w:rPr>
              <w:t>s</w:t>
            </w:r>
            <w:r>
              <w:rPr>
                <w:rFonts w:eastAsia="Arial Unicode MS"/>
                <w:lang w:eastAsia="en-US"/>
              </w:rPr>
              <w:t xml:space="preserve"> </w:t>
            </w:r>
            <w:r w:rsidR="0010686D">
              <w:rPr>
                <w:rFonts w:eastAsia="Arial Unicode MS"/>
                <w:i/>
                <w:lang w:eastAsia="en-US"/>
              </w:rPr>
              <w:t>Campi</w:t>
            </w:r>
            <w:r>
              <w:rPr>
                <w:rFonts w:eastAsia="Arial Unicode MS"/>
                <w:lang w:eastAsia="en-US"/>
              </w:rPr>
              <w:t>.</w:t>
            </w:r>
          </w:p>
        </w:tc>
      </w:tr>
      <w:tr w:rsidR="00090F65" w14:paraId="4D08877C" w14:textId="77777777" w:rsidTr="009D15E7">
        <w:tc>
          <w:tcPr>
            <w:tcW w:w="8644" w:type="dxa"/>
          </w:tcPr>
          <w:p w14:paraId="2B0A8121" w14:textId="0DC0CBD5" w:rsidR="00090F65" w:rsidRPr="00B44C76" w:rsidRDefault="00090F65" w:rsidP="00090F65">
            <w:pPr>
              <w:pStyle w:val="NormalWeb"/>
              <w:jc w:val="both"/>
              <w:rPr>
                <w:rFonts w:eastAsia="Arial Unicode MS"/>
                <w:lang w:eastAsia="en-US"/>
              </w:rPr>
            </w:pPr>
            <w:r w:rsidRPr="00C11846">
              <w:rPr>
                <w:rFonts w:eastAsia="Arial Unicode MS"/>
                <w:lang w:eastAsia="en-US"/>
              </w:rPr>
              <w:t>Projeto de Urbanização e Paisagism</w:t>
            </w:r>
            <w:r w:rsidR="0010686D">
              <w:rPr>
                <w:rFonts w:eastAsia="Arial Unicode MS"/>
                <w:lang w:eastAsia="en-US"/>
              </w:rPr>
              <w:t xml:space="preserve">o das áreas comuns do </w:t>
            </w:r>
            <w:r w:rsidR="0010686D" w:rsidRPr="0010686D">
              <w:rPr>
                <w:rFonts w:eastAsia="Arial Unicode MS"/>
                <w:i/>
                <w:lang w:eastAsia="en-US"/>
              </w:rPr>
              <w:t>Campus</w:t>
            </w:r>
            <w:r w:rsidR="0010686D">
              <w:rPr>
                <w:rFonts w:eastAsia="Arial Unicode MS"/>
                <w:lang w:eastAsia="en-US"/>
              </w:rPr>
              <w:t xml:space="preserve"> </w:t>
            </w:r>
            <w:r w:rsidRPr="00C11846">
              <w:rPr>
                <w:rFonts w:eastAsia="Arial Unicode MS"/>
                <w:lang w:eastAsia="en-US"/>
              </w:rPr>
              <w:t>Saúde</w:t>
            </w:r>
          </w:p>
        </w:tc>
      </w:tr>
      <w:tr w:rsidR="00090F65" w14:paraId="1B55531C" w14:textId="77777777" w:rsidTr="009D15E7">
        <w:tc>
          <w:tcPr>
            <w:tcW w:w="8644" w:type="dxa"/>
          </w:tcPr>
          <w:p w14:paraId="6840DC6E" w14:textId="090E00C4" w:rsidR="00090F65" w:rsidRPr="00C11846" w:rsidRDefault="0010686D" w:rsidP="0010686D">
            <w:pPr>
              <w:pStyle w:val="NormalWeb"/>
              <w:jc w:val="both"/>
              <w:rPr>
                <w:rFonts w:eastAsia="Arial Unicode MS"/>
                <w:lang w:eastAsia="en-US"/>
              </w:rPr>
            </w:pPr>
            <w:r>
              <w:rPr>
                <w:rFonts w:eastAsia="Arial Unicode MS"/>
                <w:lang w:eastAsia="en-US"/>
              </w:rPr>
              <w:t>P</w:t>
            </w:r>
            <w:r w:rsidR="00090F65" w:rsidRPr="00C11846">
              <w:rPr>
                <w:rFonts w:eastAsia="Arial Unicode MS"/>
                <w:lang w:eastAsia="en-US"/>
              </w:rPr>
              <w:t xml:space="preserve">lano de acessibilidade para </w:t>
            </w:r>
            <w:r>
              <w:rPr>
                <w:rFonts w:eastAsia="Arial Unicode MS"/>
                <w:lang w:eastAsia="en-US"/>
              </w:rPr>
              <w:t>pessoas com</w:t>
            </w:r>
            <w:r w:rsidR="00090F65" w:rsidRPr="00C11846">
              <w:rPr>
                <w:rFonts w:eastAsia="Arial Unicode MS"/>
                <w:lang w:eastAsia="en-US"/>
              </w:rPr>
              <w:t xml:space="preserve"> mobilidade reduzida</w:t>
            </w:r>
            <w:r>
              <w:rPr>
                <w:rFonts w:eastAsia="Arial Unicode MS"/>
                <w:lang w:eastAsia="en-US"/>
              </w:rPr>
              <w:t>, incluindo a possibilidade de</w:t>
            </w:r>
            <w:r w:rsidR="00090F65" w:rsidRPr="00C11846">
              <w:rPr>
                <w:rFonts w:eastAsia="Arial Unicode MS"/>
                <w:lang w:eastAsia="en-US"/>
              </w:rPr>
              <w:t xml:space="preserve"> mobilidade não motorizada</w:t>
            </w:r>
            <w:r>
              <w:rPr>
                <w:rFonts w:eastAsia="Arial Unicode MS"/>
                <w:lang w:eastAsia="en-US"/>
              </w:rPr>
              <w:t xml:space="preserve">, nos três </w:t>
            </w:r>
            <w:r w:rsidRPr="0010686D">
              <w:rPr>
                <w:rFonts w:eastAsia="Arial Unicode MS"/>
                <w:i/>
                <w:lang w:eastAsia="en-US"/>
              </w:rPr>
              <w:t>Campi</w:t>
            </w:r>
            <w:r>
              <w:rPr>
                <w:rFonts w:eastAsia="Arial Unicode MS"/>
                <w:lang w:eastAsia="en-US"/>
              </w:rPr>
              <w:t>.</w:t>
            </w:r>
          </w:p>
        </w:tc>
      </w:tr>
      <w:tr w:rsidR="00090F65" w14:paraId="56E103FD" w14:textId="77777777" w:rsidTr="009D15E7">
        <w:tc>
          <w:tcPr>
            <w:tcW w:w="8644" w:type="dxa"/>
          </w:tcPr>
          <w:p w14:paraId="5A004196" w14:textId="0166EAFF" w:rsidR="00090F65" w:rsidRPr="00C11846" w:rsidRDefault="00090F65" w:rsidP="00090F65">
            <w:pPr>
              <w:pStyle w:val="NormalWeb"/>
              <w:jc w:val="both"/>
              <w:rPr>
                <w:rFonts w:eastAsia="Arial Unicode MS"/>
                <w:lang w:eastAsia="en-US"/>
              </w:rPr>
            </w:pPr>
            <w:r w:rsidRPr="00C11846">
              <w:rPr>
                <w:rFonts w:eastAsia="Arial Unicode MS"/>
                <w:lang w:eastAsia="en-US"/>
              </w:rPr>
              <w:t>Elaboração e implementação de Projeto de comunicação vis</w:t>
            </w:r>
            <w:r w:rsidR="0010686D">
              <w:rPr>
                <w:rFonts w:eastAsia="Arial Unicode MS"/>
                <w:lang w:eastAsia="en-US"/>
              </w:rPr>
              <w:t xml:space="preserve">ual e sinalização para os três </w:t>
            </w:r>
            <w:r w:rsidR="0010686D" w:rsidRPr="0010686D">
              <w:rPr>
                <w:rFonts w:eastAsia="Arial Unicode MS"/>
                <w:i/>
                <w:lang w:eastAsia="en-US"/>
              </w:rPr>
              <w:t>Campi</w:t>
            </w:r>
            <w:r w:rsidR="0010686D">
              <w:rPr>
                <w:rFonts w:eastAsia="Arial Unicode MS"/>
                <w:lang w:eastAsia="en-US"/>
              </w:rPr>
              <w:t>.</w:t>
            </w:r>
          </w:p>
        </w:tc>
      </w:tr>
      <w:tr w:rsidR="00090F65" w14:paraId="4AC8FDB0" w14:textId="77777777" w:rsidTr="009D15E7">
        <w:tc>
          <w:tcPr>
            <w:tcW w:w="8644" w:type="dxa"/>
          </w:tcPr>
          <w:p w14:paraId="0B836511" w14:textId="54080A29" w:rsidR="00090F65" w:rsidRPr="00C11846" w:rsidRDefault="00090F65" w:rsidP="0010686D">
            <w:pPr>
              <w:pStyle w:val="NormalWeb"/>
              <w:jc w:val="both"/>
              <w:rPr>
                <w:rFonts w:eastAsia="Arial Unicode MS"/>
                <w:lang w:eastAsia="en-US"/>
              </w:rPr>
            </w:pPr>
            <w:r w:rsidRPr="00B44C76">
              <w:rPr>
                <w:rFonts w:eastAsia="Arial Unicode MS"/>
                <w:lang w:eastAsia="en-US"/>
              </w:rPr>
              <w:t>Regularização das edificações nos aspectos rela</w:t>
            </w:r>
            <w:r w:rsidR="0010686D">
              <w:rPr>
                <w:rFonts w:eastAsia="Arial Unicode MS"/>
                <w:lang w:eastAsia="en-US"/>
              </w:rPr>
              <w:t>cionados à p</w:t>
            </w:r>
            <w:r>
              <w:rPr>
                <w:rFonts w:eastAsia="Arial Unicode MS"/>
                <w:lang w:eastAsia="en-US"/>
              </w:rPr>
              <w:t>revenção e combate a</w:t>
            </w:r>
            <w:r w:rsidR="0010686D">
              <w:rPr>
                <w:rFonts w:eastAsia="Arial Unicode MS"/>
                <w:lang w:eastAsia="en-US"/>
              </w:rPr>
              <w:t xml:space="preserve"> incêndio e p</w:t>
            </w:r>
            <w:r w:rsidRPr="00B44C76">
              <w:rPr>
                <w:rFonts w:eastAsia="Arial Unicode MS"/>
                <w:lang w:eastAsia="en-US"/>
              </w:rPr>
              <w:t>ânico</w:t>
            </w:r>
            <w:r w:rsidR="0010686D">
              <w:rPr>
                <w:rFonts w:eastAsia="Arial Unicode MS"/>
                <w:lang w:eastAsia="en-US"/>
              </w:rPr>
              <w:t>.</w:t>
            </w:r>
          </w:p>
        </w:tc>
      </w:tr>
      <w:tr w:rsidR="00090F65" w14:paraId="5460B336" w14:textId="77777777" w:rsidTr="009D15E7">
        <w:tc>
          <w:tcPr>
            <w:tcW w:w="8644" w:type="dxa"/>
          </w:tcPr>
          <w:p w14:paraId="7071AF58" w14:textId="2594FFAA" w:rsidR="00090F65" w:rsidRPr="00B44C76" w:rsidRDefault="00090F65" w:rsidP="0010686D">
            <w:pPr>
              <w:pStyle w:val="NormalWeb"/>
              <w:jc w:val="both"/>
              <w:rPr>
                <w:rFonts w:eastAsia="Arial Unicode MS"/>
                <w:lang w:eastAsia="en-US"/>
              </w:rPr>
            </w:pPr>
            <w:r w:rsidRPr="00B44C76">
              <w:rPr>
                <w:rFonts w:eastAsia="Arial Unicode MS"/>
                <w:lang w:eastAsia="en-US"/>
              </w:rPr>
              <w:t xml:space="preserve">Plano de adequação das Unidades acadêmicas à acessibilidade para </w:t>
            </w:r>
            <w:r w:rsidR="0010686D">
              <w:rPr>
                <w:rFonts w:eastAsia="Arial Unicode MS"/>
                <w:lang w:eastAsia="en-US"/>
              </w:rPr>
              <w:t>pessoas com deficiências.</w:t>
            </w:r>
            <w:bookmarkStart w:id="0" w:name="_GoBack"/>
            <w:bookmarkEnd w:id="0"/>
          </w:p>
        </w:tc>
      </w:tr>
    </w:tbl>
    <w:p w14:paraId="47603C50" w14:textId="77777777" w:rsidR="00090F65" w:rsidRPr="00B44C76" w:rsidRDefault="00090F65" w:rsidP="00090F65">
      <w:pPr>
        <w:pStyle w:val="Corpodetexto"/>
        <w:spacing w:before="13" w:line="312" w:lineRule="auto"/>
        <w:jc w:val="both"/>
        <w:rPr>
          <w:rFonts w:ascii="Times New Roman" w:eastAsia="Arial Unicode MS" w:hAnsi="Times New Roman" w:cs="Times New Roman"/>
          <w:color w:val="auto"/>
          <w:sz w:val="24"/>
          <w:szCs w:val="24"/>
          <w:lang w:val="pt-BR" w:eastAsia="en-US"/>
        </w:rPr>
      </w:pPr>
    </w:p>
    <w:p w14:paraId="12732B3F" w14:textId="27D26D5B" w:rsidR="003262E7" w:rsidRPr="00B44C76" w:rsidRDefault="003262E7">
      <w:pPr>
        <w:pStyle w:val="Corpodetexto"/>
        <w:spacing w:before="13" w:line="312" w:lineRule="auto"/>
        <w:jc w:val="both"/>
        <w:rPr>
          <w:rFonts w:ascii="Times New Roman" w:eastAsia="Arial Unicode MS" w:hAnsi="Times New Roman" w:cs="Times New Roman"/>
          <w:color w:val="auto"/>
          <w:sz w:val="24"/>
          <w:szCs w:val="24"/>
          <w:lang w:val="pt-BR" w:eastAsia="en-US"/>
        </w:rPr>
      </w:pPr>
    </w:p>
    <w:sectPr w:rsidR="003262E7" w:rsidRPr="00B44C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F4EBE" w14:textId="77777777" w:rsidR="00BE3229" w:rsidRDefault="00BE3229">
      <w:pPr>
        <w:spacing w:after="0" w:line="240" w:lineRule="auto"/>
      </w:pPr>
      <w:r>
        <w:separator/>
      </w:r>
    </w:p>
  </w:endnote>
  <w:endnote w:type="continuationSeparator" w:id="0">
    <w:p w14:paraId="538F2598" w14:textId="77777777" w:rsidR="00BE3229" w:rsidRDefault="00BE3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D0BA" w14:textId="77777777" w:rsidR="00891962" w:rsidRDefault="00BE32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18E00" w14:textId="77777777" w:rsidR="00BE3229" w:rsidRDefault="00BE3229">
      <w:pPr>
        <w:spacing w:after="0" w:line="240" w:lineRule="auto"/>
      </w:pPr>
      <w:r>
        <w:separator/>
      </w:r>
    </w:p>
  </w:footnote>
  <w:footnote w:type="continuationSeparator" w:id="0">
    <w:p w14:paraId="1A89681B" w14:textId="77777777" w:rsidR="00BE3229" w:rsidRDefault="00BE3229">
      <w:pPr>
        <w:spacing w:after="0" w:line="240" w:lineRule="auto"/>
      </w:pPr>
      <w:r>
        <w:continuationSeparator/>
      </w:r>
    </w:p>
  </w:footnote>
  <w:footnote w:id="1">
    <w:p w14:paraId="5759F28F" w14:textId="77777777" w:rsidR="00B44C76" w:rsidRDefault="00B44C76">
      <w:pPr>
        <w:pStyle w:val="Textodenotaderodap"/>
      </w:pPr>
      <w:r>
        <w:rPr>
          <w:rStyle w:val="Refdenotaderodap"/>
        </w:rPr>
        <w:footnoteRef/>
      </w:r>
      <w:r>
        <w:t xml:space="preserve"> As áreas indicadas para o Campus da Saúde incluem também o Hospital das Clínicas.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A6B32" w14:textId="77777777" w:rsidR="00891962" w:rsidRDefault="00BE32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AC8DA04"/>
    <w:lvl w:ilvl="0">
      <w:start w:val="1"/>
      <w:numFmt w:val="decimal"/>
      <w:lvlText w:val="%1."/>
      <w:lvlJc w:val="left"/>
      <w:pPr>
        <w:tabs>
          <w:tab w:val="num" w:pos="360"/>
        </w:tabs>
        <w:ind w:left="360" w:hanging="360"/>
      </w:pPr>
    </w:lvl>
  </w:abstractNum>
  <w:abstractNum w:abstractNumId="1" w15:restartNumberingAfterBreak="0">
    <w:nsid w:val="00E0517A"/>
    <w:multiLevelType w:val="hybridMultilevel"/>
    <w:tmpl w:val="E6CE13CC"/>
    <w:styleLink w:val="EstiloImportado46"/>
    <w:lvl w:ilvl="0" w:tplc="D6EEF436">
      <w:start w:val="1"/>
      <w:numFmt w:val="bullet"/>
      <w:lvlText w:val="•"/>
      <w:lvlJc w:val="left"/>
      <w:pPr>
        <w:tabs>
          <w:tab w:val="left" w:pos="1501"/>
        </w:tabs>
        <w:ind w:left="1500"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761EED02">
      <w:start w:val="1"/>
      <w:numFmt w:val="bullet"/>
      <w:lvlText w:val="•"/>
      <w:lvlJc w:val="left"/>
      <w:pPr>
        <w:tabs>
          <w:tab w:val="left" w:pos="1822"/>
        </w:tabs>
        <w:ind w:left="1821"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1A14D3EA">
      <w:start w:val="1"/>
      <w:numFmt w:val="bullet"/>
      <w:lvlText w:val="•"/>
      <w:lvlJc w:val="left"/>
      <w:pPr>
        <w:tabs>
          <w:tab w:val="left" w:pos="1821"/>
          <w:tab w:val="left" w:pos="1822"/>
        </w:tabs>
        <w:ind w:left="2813"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467C5F78">
      <w:start w:val="1"/>
      <w:numFmt w:val="bullet"/>
      <w:lvlText w:val="•"/>
      <w:lvlJc w:val="left"/>
      <w:pPr>
        <w:tabs>
          <w:tab w:val="left" w:pos="1821"/>
          <w:tab w:val="left" w:pos="1822"/>
        </w:tabs>
        <w:ind w:left="3807"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D4AA0B0E">
      <w:start w:val="1"/>
      <w:numFmt w:val="bullet"/>
      <w:lvlText w:val="•"/>
      <w:lvlJc w:val="left"/>
      <w:pPr>
        <w:tabs>
          <w:tab w:val="left" w:pos="1821"/>
          <w:tab w:val="left" w:pos="1822"/>
        </w:tabs>
        <w:ind w:left="4801"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87FC761A">
      <w:start w:val="1"/>
      <w:numFmt w:val="bullet"/>
      <w:lvlText w:val="•"/>
      <w:lvlJc w:val="left"/>
      <w:pPr>
        <w:tabs>
          <w:tab w:val="left" w:pos="1821"/>
          <w:tab w:val="left" w:pos="1822"/>
        </w:tabs>
        <w:ind w:left="5795"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34CAB5E0">
      <w:start w:val="1"/>
      <w:numFmt w:val="bullet"/>
      <w:lvlText w:val="•"/>
      <w:lvlJc w:val="left"/>
      <w:pPr>
        <w:tabs>
          <w:tab w:val="left" w:pos="1821"/>
          <w:tab w:val="left" w:pos="1822"/>
        </w:tabs>
        <w:ind w:left="6789"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C7861378">
      <w:start w:val="1"/>
      <w:numFmt w:val="bullet"/>
      <w:lvlText w:val="•"/>
      <w:lvlJc w:val="left"/>
      <w:pPr>
        <w:tabs>
          <w:tab w:val="left" w:pos="1821"/>
          <w:tab w:val="left" w:pos="1822"/>
        </w:tabs>
        <w:ind w:left="7783"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22883118">
      <w:start w:val="1"/>
      <w:numFmt w:val="bullet"/>
      <w:lvlText w:val="•"/>
      <w:lvlJc w:val="left"/>
      <w:pPr>
        <w:tabs>
          <w:tab w:val="left" w:pos="1821"/>
          <w:tab w:val="left" w:pos="1822"/>
        </w:tabs>
        <w:ind w:left="8777"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2" w15:restartNumberingAfterBreak="0">
    <w:nsid w:val="0CE67806"/>
    <w:multiLevelType w:val="hybridMultilevel"/>
    <w:tmpl w:val="8BC0A93A"/>
    <w:styleLink w:val="EstiloImportado31"/>
    <w:lvl w:ilvl="0" w:tplc="7F86B69C">
      <w:start w:val="1"/>
      <w:numFmt w:val="bullet"/>
      <w:lvlText w:val="•"/>
      <w:lvlJc w:val="left"/>
      <w:pPr>
        <w:tabs>
          <w:tab w:val="left" w:pos="1218"/>
        </w:tabs>
        <w:ind w:left="12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E521A">
      <w:start w:val="1"/>
      <w:numFmt w:val="bullet"/>
      <w:lvlText w:val="•"/>
      <w:lvlJc w:val="left"/>
      <w:pPr>
        <w:tabs>
          <w:tab w:val="left" w:pos="1217"/>
          <w:tab w:val="left" w:pos="1218"/>
        </w:tabs>
        <w:ind w:left="217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62A1AA">
      <w:start w:val="1"/>
      <w:numFmt w:val="bullet"/>
      <w:lvlText w:val="•"/>
      <w:lvlJc w:val="left"/>
      <w:pPr>
        <w:tabs>
          <w:tab w:val="left" w:pos="1217"/>
          <w:tab w:val="left" w:pos="1218"/>
        </w:tabs>
        <w:ind w:left="3129"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4B476A0">
      <w:start w:val="1"/>
      <w:numFmt w:val="bullet"/>
      <w:lvlText w:val="•"/>
      <w:lvlJc w:val="left"/>
      <w:pPr>
        <w:tabs>
          <w:tab w:val="left" w:pos="1217"/>
          <w:tab w:val="left" w:pos="1218"/>
        </w:tabs>
        <w:ind w:left="408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BA6AD2">
      <w:start w:val="1"/>
      <w:numFmt w:val="bullet"/>
      <w:lvlText w:val="•"/>
      <w:lvlJc w:val="left"/>
      <w:pPr>
        <w:tabs>
          <w:tab w:val="left" w:pos="1217"/>
          <w:tab w:val="left" w:pos="1218"/>
        </w:tabs>
        <w:ind w:left="503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9E6CF2">
      <w:start w:val="1"/>
      <w:numFmt w:val="bullet"/>
      <w:lvlText w:val="•"/>
      <w:lvlJc w:val="left"/>
      <w:pPr>
        <w:tabs>
          <w:tab w:val="left" w:pos="1217"/>
          <w:tab w:val="left" w:pos="1218"/>
        </w:tabs>
        <w:ind w:left="5992"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B502DF8">
      <w:start w:val="1"/>
      <w:numFmt w:val="bullet"/>
      <w:lvlText w:val="•"/>
      <w:lvlJc w:val="left"/>
      <w:pPr>
        <w:tabs>
          <w:tab w:val="left" w:pos="1217"/>
          <w:tab w:val="left" w:pos="1218"/>
        </w:tabs>
        <w:ind w:left="69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220698">
      <w:start w:val="1"/>
      <w:numFmt w:val="bullet"/>
      <w:lvlText w:val="•"/>
      <w:lvlJc w:val="left"/>
      <w:pPr>
        <w:tabs>
          <w:tab w:val="left" w:pos="1217"/>
          <w:tab w:val="left" w:pos="1218"/>
        </w:tabs>
        <w:ind w:left="790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704640">
      <w:start w:val="1"/>
      <w:numFmt w:val="bullet"/>
      <w:lvlText w:val="•"/>
      <w:lvlJc w:val="left"/>
      <w:pPr>
        <w:tabs>
          <w:tab w:val="left" w:pos="1217"/>
          <w:tab w:val="left" w:pos="1218"/>
        </w:tabs>
        <w:ind w:left="8856"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693BE1"/>
    <w:multiLevelType w:val="hybridMultilevel"/>
    <w:tmpl w:val="892E53BA"/>
    <w:numStyleLink w:val="EstiloImportado28"/>
  </w:abstractNum>
  <w:abstractNum w:abstractNumId="4" w15:restartNumberingAfterBreak="0">
    <w:nsid w:val="188E366F"/>
    <w:multiLevelType w:val="hybridMultilevel"/>
    <w:tmpl w:val="08808D20"/>
    <w:styleLink w:val="EstiloImportado44"/>
    <w:lvl w:ilvl="0" w:tplc="986AC470">
      <w:start w:val="1"/>
      <w:numFmt w:val="bullet"/>
      <w:lvlText w:val="•"/>
      <w:lvlJc w:val="left"/>
      <w:pPr>
        <w:tabs>
          <w:tab w:val="left" w:pos="1501"/>
        </w:tabs>
        <w:ind w:left="1500"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A594AEEE">
      <w:start w:val="1"/>
      <w:numFmt w:val="bullet"/>
      <w:lvlText w:val="•"/>
      <w:lvlJc w:val="left"/>
      <w:pPr>
        <w:tabs>
          <w:tab w:val="left" w:pos="1822"/>
        </w:tabs>
        <w:ind w:left="1821"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5C92E41A">
      <w:start w:val="1"/>
      <w:numFmt w:val="bullet"/>
      <w:lvlText w:val="•"/>
      <w:lvlJc w:val="left"/>
      <w:pPr>
        <w:tabs>
          <w:tab w:val="left" w:pos="1821"/>
          <w:tab w:val="left" w:pos="1822"/>
        </w:tabs>
        <w:ind w:left="2813"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358E0858">
      <w:start w:val="1"/>
      <w:numFmt w:val="bullet"/>
      <w:lvlText w:val="•"/>
      <w:lvlJc w:val="left"/>
      <w:pPr>
        <w:tabs>
          <w:tab w:val="left" w:pos="1821"/>
          <w:tab w:val="left" w:pos="1822"/>
        </w:tabs>
        <w:ind w:left="3807"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5C686668">
      <w:start w:val="1"/>
      <w:numFmt w:val="bullet"/>
      <w:lvlText w:val="•"/>
      <w:lvlJc w:val="left"/>
      <w:pPr>
        <w:tabs>
          <w:tab w:val="left" w:pos="1821"/>
          <w:tab w:val="left" w:pos="1822"/>
        </w:tabs>
        <w:ind w:left="4801"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25D23A6E">
      <w:start w:val="1"/>
      <w:numFmt w:val="bullet"/>
      <w:lvlText w:val="•"/>
      <w:lvlJc w:val="left"/>
      <w:pPr>
        <w:tabs>
          <w:tab w:val="left" w:pos="1821"/>
          <w:tab w:val="left" w:pos="1822"/>
        </w:tabs>
        <w:ind w:left="5795"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FA2617FC">
      <w:start w:val="1"/>
      <w:numFmt w:val="bullet"/>
      <w:lvlText w:val="•"/>
      <w:lvlJc w:val="left"/>
      <w:pPr>
        <w:tabs>
          <w:tab w:val="left" w:pos="1821"/>
          <w:tab w:val="left" w:pos="1822"/>
        </w:tabs>
        <w:ind w:left="6789"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7F4AE09E">
      <w:start w:val="1"/>
      <w:numFmt w:val="bullet"/>
      <w:lvlText w:val="•"/>
      <w:lvlJc w:val="left"/>
      <w:pPr>
        <w:tabs>
          <w:tab w:val="left" w:pos="1821"/>
          <w:tab w:val="left" w:pos="1822"/>
        </w:tabs>
        <w:ind w:left="7783"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AACE22D8">
      <w:start w:val="1"/>
      <w:numFmt w:val="bullet"/>
      <w:lvlText w:val="•"/>
      <w:lvlJc w:val="left"/>
      <w:pPr>
        <w:tabs>
          <w:tab w:val="left" w:pos="1821"/>
          <w:tab w:val="left" w:pos="1822"/>
        </w:tabs>
        <w:ind w:left="8777"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5" w15:restartNumberingAfterBreak="0">
    <w:nsid w:val="20192996"/>
    <w:multiLevelType w:val="hybridMultilevel"/>
    <w:tmpl w:val="113C8E0A"/>
    <w:styleLink w:val="Hfen"/>
    <w:lvl w:ilvl="0" w:tplc="BBD439EC">
      <w:start w:val="1"/>
      <w:numFmt w:val="bullet"/>
      <w:lvlText w:val="-"/>
      <w:lvlJc w:val="left"/>
      <w:pPr>
        <w:ind w:left="2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7C41E2A">
      <w:start w:val="1"/>
      <w:numFmt w:val="bullet"/>
      <w:lvlText w:val="•"/>
      <w:lvlJc w:val="left"/>
      <w:pPr>
        <w:ind w:left="726"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EE4E270">
      <w:start w:val="1"/>
      <w:numFmt w:val="bullet"/>
      <w:lvlText w:val="-"/>
      <w:lvlJc w:val="left"/>
      <w:pPr>
        <w:ind w:left="8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1B2E7D8">
      <w:start w:val="1"/>
      <w:numFmt w:val="bullet"/>
      <w:lvlText w:val="-"/>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6180D5A">
      <w:start w:val="1"/>
      <w:numFmt w:val="bullet"/>
      <w:lvlText w:val="-"/>
      <w:lvlJc w:val="left"/>
      <w:pPr>
        <w:ind w:left="13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E909056">
      <w:start w:val="1"/>
      <w:numFmt w:val="bullet"/>
      <w:lvlText w:val="-"/>
      <w:lvlJc w:val="left"/>
      <w:pPr>
        <w:ind w:left="15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51AA714">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6AE62CC">
      <w:start w:val="1"/>
      <w:numFmt w:val="bullet"/>
      <w:lvlText w:val="-"/>
      <w:lvlJc w:val="left"/>
      <w:pPr>
        <w:ind w:left="20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87092F0">
      <w:start w:val="1"/>
      <w:numFmt w:val="bullet"/>
      <w:lvlText w:val="-"/>
      <w:lvlJc w:val="left"/>
      <w:pPr>
        <w:ind w:left="22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50273C9"/>
    <w:multiLevelType w:val="hybridMultilevel"/>
    <w:tmpl w:val="842E4AB8"/>
    <w:styleLink w:val="EstiloImportado43"/>
    <w:lvl w:ilvl="0" w:tplc="EA1CDE18">
      <w:start w:val="1"/>
      <w:numFmt w:val="decimal"/>
      <w:lvlText w:val="%1."/>
      <w:lvlJc w:val="left"/>
      <w:pPr>
        <w:tabs>
          <w:tab w:val="left" w:pos="1541"/>
        </w:tabs>
        <w:ind w:left="1540" w:hanging="40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1" w:tplc="D1A8CE42">
      <w:start w:val="1"/>
      <w:numFmt w:val="decimal"/>
      <w:lvlText w:val="%2."/>
      <w:lvlJc w:val="left"/>
      <w:pPr>
        <w:tabs>
          <w:tab w:val="left" w:pos="1541"/>
        </w:tabs>
        <w:ind w:left="1120" w:hanging="40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2" w:tplc="51C697A8">
      <w:start w:val="1"/>
      <w:numFmt w:val="decimal"/>
      <w:lvlText w:val="%3."/>
      <w:lvlJc w:val="left"/>
      <w:pPr>
        <w:tabs>
          <w:tab w:val="left" w:pos="1541"/>
        </w:tabs>
        <w:ind w:left="1840" w:hanging="40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3" w:tplc="8D5A23AA">
      <w:start w:val="1"/>
      <w:numFmt w:val="decimal"/>
      <w:lvlText w:val="%4."/>
      <w:lvlJc w:val="left"/>
      <w:pPr>
        <w:tabs>
          <w:tab w:val="left" w:pos="1541"/>
        </w:tabs>
        <w:ind w:left="2560" w:hanging="40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4" w:tplc="BE32319A">
      <w:start w:val="1"/>
      <w:numFmt w:val="decimal"/>
      <w:lvlText w:val="%5."/>
      <w:lvlJc w:val="left"/>
      <w:pPr>
        <w:tabs>
          <w:tab w:val="left" w:pos="1541"/>
        </w:tabs>
        <w:ind w:left="3280" w:hanging="40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5" w:tplc="6F64E8EC">
      <w:start w:val="1"/>
      <w:numFmt w:val="decimal"/>
      <w:lvlText w:val="%6."/>
      <w:lvlJc w:val="left"/>
      <w:pPr>
        <w:tabs>
          <w:tab w:val="left" w:pos="1541"/>
        </w:tabs>
        <w:ind w:left="4000" w:hanging="40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6" w:tplc="5DD66826">
      <w:start w:val="1"/>
      <w:numFmt w:val="decimal"/>
      <w:lvlText w:val="%7."/>
      <w:lvlJc w:val="left"/>
      <w:pPr>
        <w:tabs>
          <w:tab w:val="left" w:pos="1541"/>
        </w:tabs>
        <w:ind w:left="4720" w:hanging="40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7" w:tplc="E68C4FA4">
      <w:start w:val="1"/>
      <w:numFmt w:val="decimal"/>
      <w:lvlText w:val="%8."/>
      <w:lvlJc w:val="left"/>
      <w:pPr>
        <w:tabs>
          <w:tab w:val="left" w:pos="1541"/>
        </w:tabs>
        <w:ind w:left="5440" w:hanging="40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8" w:tplc="BF90AC16">
      <w:start w:val="1"/>
      <w:numFmt w:val="decimal"/>
      <w:lvlText w:val="%9."/>
      <w:lvlJc w:val="left"/>
      <w:pPr>
        <w:tabs>
          <w:tab w:val="left" w:pos="1541"/>
        </w:tabs>
        <w:ind w:left="6160" w:hanging="40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abstractNum>
  <w:abstractNum w:abstractNumId="7" w15:restartNumberingAfterBreak="0">
    <w:nsid w:val="25987B68"/>
    <w:multiLevelType w:val="hybridMultilevel"/>
    <w:tmpl w:val="0F185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74D01DA"/>
    <w:multiLevelType w:val="hybridMultilevel"/>
    <w:tmpl w:val="790C267A"/>
    <w:lvl w:ilvl="0" w:tplc="B852B1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059A0"/>
    <w:multiLevelType w:val="hybridMultilevel"/>
    <w:tmpl w:val="514C58AE"/>
    <w:styleLink w:val="EstiloImportado1"/>
    <w:lvl w:ilvl="0" w:tplc="7EBEC898">
      <w:start w:val="1"/>
      <w:numFmt w:val="bullet"/>
      <w:lvlText w:val="-"/>
      <w:lvlJc w:val="left"/>
      <w:pPr>
        <w:ind w:left="360" w:hanging="360"/>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36A004">
      <w:start w:val="1"/>
      <w:numFmt w:val="bullet"/>
      <w:lvlText w:val="•"/>
      <w:lvlJc w:val="left"/>
      <w:pPr>
        <w:ind w:left="1080" w:hanging="360"/>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BCC03E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68437D0">
      <w:start w:val="1"/>
      <w:numFmt w:val="bullet"/>
      <w:lvlText w:val="•"/>
      <w:lvlJc w:val="left"/>
      <w:pPr>
        <w:ind w:left="2520" w:hanging="360"/>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F88D502">
      <w:start w:val="1"/>
      <w:numFmt w:val="bullet"/>
      <w:lvlText w:val="o"/>
      <w:lvlJc w:val="left"/>
      <w:pPr>
        <w:ind w:left="3240" w:hanging="360"/>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EFA8F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5E6A628">
      <w:start w:val="1"/>
      <w:numFmt w:val="bullet"/>
      <w:lvlText w:val="•"/>
      <w:lvlJc w:val="left"/>
      <w:pPr>
        <w:ind w:left="4680" w:hanging="360"/>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35A61DA">
      <w:start w:val="1"/>
      <w:numFmt w:val="bullet"/>
      <w:lvlText w:val="o"/>
      <w:lvlJc w:val="left"/>
      <w:pPr>
        <w:ind w:left="5400" w:hanging="360"/>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9FC621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277F769B"/>
    <w:multiLevelType w:val="hybridMultilevel"/>
    <w:tmpl w:val="DF6A6A2E"/>
    <w:styleLink w:val="EstiloImportado82"/>
    <w:lvl w:ilvl="0" w:tplc="C87CB032">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4695F2">
      <w:start w:val="1"/>
      <w:numFmt w:val="bullet"/>
      <w:lvlText w:val="o"/>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143D88">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20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8889EE">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204"/>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0B8561E">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204"/>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708B50">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204"/>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60FB92">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204"/>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1C6A8E4">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20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A89D5E">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204"/>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8D643FA"/>
    <w:multiLevelType w:val="hybridMultilevel"/>
    <w:tmpl w:val="3EDCD7A4"/>
    <w:styleLink w:val="EstiloImportado85"/>
    <w:lvl w:ilvl="0" w:tplc="67DCDA2A">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00DDEC">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A4AA762">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20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F0E29C7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204"/>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C3EBA14">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204"/>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068A565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204"/>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18A6000A">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204"/>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FE8008C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20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4C5E287E">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204"/>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37457B"/>
    <w:multiLevelType w:val="hybridMultilevel"/>
    <w:tmpl w:val="24982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76790"/>
    <w:multiLevelType w:val="hybridMultilevel"/>
    <w:tmpl w:val="892E53BA"/>
    <w:styleLink w:val="EstiloImportado28"/>
    <w:lvl w:ilvl="0" w:tplc="7F7C15D6">
      <w:start w:val="1"/>
      <w:numFmt w:val="bullet"/>
      <w:lvlText w:val="•"/>
      <w:lvlJc w:val="left"/>
      <w:pPr>
        <w:tabs>
          <w:tab w:val="left" w:pos="1385"/>
        </w:tabs>
        <w:ind w:left="1384" w:hanging="36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1" w:tplc="196A3E06">
      <w:start w:val="1"/>
      <w:numFmt w:val="bullet"/>
      <w:lvlText w:val="•"/>
      <w:lvlJc w:val="left"/>
      <w:pPr>
        <w:tabs>
          <w:tab w:val="left" w:pos="1952"/>
        </w:tabs>
        <w:ind w:left="1951" w:hanging="36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2" w:tplc="F7181AB6">
      <w:start w:val="1"/>
      <w:numFmt w:val="bullet"/>
      <w:lvlText w:val="•"/>
      <w:lvlJc w:val="left"/>
      <w:pPr>
        <w:tabs>
          <w:tab w:val="left" w:pos="1951"/>
          <w:tab w:val="left" w:pos="1952"/>
        </w:tabs>
        <w:ind w:left="3721" w:hanging="36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3" w:tplc="408EF384">
      <w:start w:val="1"/>
      <w:numFmt w:val="bullet"/>
      <w:lvlText w:val="•"/>
      <w:lvlJc w:val="left"/>
      <w:pPr>
        <w:tabs>
          <w:tab w:val="left" w:pos="1951"/>
          <w:tab w:val="left" w:pos="1952"/>
        </w:tabs>
        <w:ind w:left="4601" w:hanging="36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4" w:tplc="D5D4D8A6">
      <w:start w:val="1"/>
      <w:numFmt w:val="bullet"/>
      <w:lvlText w:val="•"/>
      <w:lvlJc w:val="left"/>
      <w:pPr>
        <w:tabs>
          <w:tab w:val="left" w:pos="1951"/>
          <w:tab w:val="left" w:pos="1952"/>
        </w:tabs>
        <w:ind w:left="5482" w:hanging="36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5" w:tplc="D2DE47C0">
      <w:start w:val="1"/>
      <w:numFmt w:val="bullet"/>
      <w:lvlText w:val="•"/>
      <w:lvlJc w:val="left"/>
      <w:pPr>
        <w:tabs>
          <w:tab w:val="left" w:pos="1951"/>
          <w:tab w:val="left" w:pos="1952"/>
        </w:tabs>
        <w:ind w:left="6362" w:hanging="36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6" w:tplc="28386A06">
      <w:start w:val="1"/>
      <w:numFmt w:val="bullet"/>
      <w:lvlText w:val="•"/>
      <w:lvlJc w:val="left"/>
      <w:pPr>
        <w:tabs>
          <w:tab w:val="left" w:pos="1951"/>
          <w:tab w:val="left" w:pos="1952"/>
        </w:tabs>
        <w:ind w:left="7243" w:hanging="36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7" w:tplc="C85268F2">
      <w:start w:val="1"/>
      <w:numFmt w:val="bullet"/>
      <w:lvlText w:val="•"/>
      <w:lvlJc w:val="left"/>
      <w:pPr>
        <w:tabs>
          <w:tab w:val="left" w:pos="1951"/>
          <w:tab w:val="left" w:pos="1952"/>
        </w:tabs>
        <w:ind w:left="8123" w:hanging="36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8" w:tplc="8A66F730">
      <w:start w:val="1"/>
      <w:numFmt w:val="bullet"/>
      <w:lvlText w:val="•"/>
      <w:lvlJc w:val="left"/>
      <w:pPr>
        <w:tabs>
          <w:tab w:val="left" w:pos="1951"/>
          <w:tab w:val="left" w:pos="1952"/>
        </w:tabs>
        <w:ind w:left="9004" w:hanging="36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abstractNum>
  <w:abstractNum w:abstractNumId="14" w15:restartNumberingAfterBreak="0">
    <w:nsid w:val="2AE84EC4"/>
    <w:multiLevelType w:val="hybridMultilevel"/>
    <w:tmpl w:val="F55C88E2"/>
    <w:styleLink w:val="EstiloImportado48"/>
    <w:lvl w:ilvl="0" w:tplc="B6849AEC">
      <w:start w:val="1"/>
      <w:numFmt w:val="bullet"/>
      <w:lvlText w:val="•"/>
      <w:lvlJc w:val="left"/>
      <w:pPr>
        <w:tabs>
          <w:tab w:val="left" w:pos="1255"/>
        </w:tabs>
        <w:ind w:left="1254"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CD2A560E">
      <w:start w:val="1"/>
      <w:numFmt w:val="bullet"/>
      <w:lvlText w:val="•"/>
      <w:lvlJc w:val="left"/>
      <w:pPr>
        <w:tabs>
          <w:tab w:val="left" w:pos="1254"/>
          <w:tab w:val="left" w:pos="1255"/>
        </w:tabs>
        <w:ind w:left="2210"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D70C82AA">
      <w:start w:val="1"/>
      <w:numFmt w:val="bullet"/>
      <w:lvlText w:val="•"/>
      <w:lvlJc w:val="left"/>
      <w:pPr>
        <w:tabs>
          <w:tab w:val="left" w:pos="1254"/>
          <w:tab w:val="left" w:pos="1255"/>
        </w:tabs>
        <w:ind w:left="3161"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4BC8B9E0">
      <w:start w:val="1"/>
      <w:numFmt w:val="bullet"/>
      <w:lvlText w:val="•"/>
      <w:lvlJc w:val="left"/>
      <w:pPr>
        <w:tabs>
          <w:tab w:val="left" w:pos="1254"/>
          <w:tab w:val="left" w:pos="1255"/>
        </w:tabs>
        <w:ind w:left="4111"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5E4E3F70">
      <w:start w:val="1"/>
      <w:numFmt w:val="bullet"/>
      <w:lvlText w:val="•"/>
      <w:lvlJc w:val="left"/>
      <w:pPr>
        <w:tabs>
          <w:tab w:val="left" w:pos="1254"/>
          <w:tab w:val="left" w:pos="1255"/>
        </w:tabs>
        <w:ind w:left="5062"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F8F8D1DE">
      <w:start w:val="1"/>
      <w:numFmt w:val="bullet"/>
      <w:lvlText w:val="•"/>
      <w:lvlJc w:val="left"/>
      <w:pPr>
        <w:tabs>
          <w:tab w:val="left" w:pos="1254"/>
          <w:tab w:val="left" w:pos="1255"/>
        </w:tabs>
        <w:ind w:left="6012"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B9A44568">
      <w:start w:val="1"/>
      <w:numFmt w:val="bullet"/>
      <w:lvlText w:val="•"/>
      <w:lvlJc w:val="left"/>
      <w:pPr>
        <w:tabs>
          <w:tab w:val="left" w:pos="1254"/>
          <w:tab w:val="left" w:pos="1255"/>
        </w:tabs>
        <w:ind w:left="6963"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3440F18C">
      <w:start w:val="1"/>
      <w:numFmt w:val="bullet"/>
      <w:lvlText w:val="•"/>
      <w:lvlJc w:val="left"/>
      <w:pPr>
        <w:tabs>
          <w:tab w:val="left" w:pos="1254"/>
          <w:tab w:val="left" w:pos="1255"/>
        </w:tabs>
        <w:ind w:left="7913"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135AC504">
      <w:start w:val="1"/>
      <w:numFmt w:val="bullet"/>
      <w:lvlText w:val="•"/>
      <w:lvlJc w:val="left"/>
      <w:pPr>
        <w:tabs>
          <w:tab w:val="left" w:pos="1254"/>
          <w:tab w:val="left" w:pos="1255"/>
        </w:tabs>
        <w:ind w:left="8864"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15" w15:restartNumberingAfterBreak="0">
    <w:nsid w:val="2BC02DFF"/>
    <w:multiLevelType w:val="hybridMultilevel"/>
    <w:tmpl w:val="AAE21E98"/>
    <w:styleLink w:val="EstiloImportado20"/>
    <w:lvl w:ilvl="0" w:tplc="2D66FE6A">
      <w:start w:val="1"/>
      <w:numFmt w:val="bullet"/>
      <w:lvlText w:val="•"/>
      <w:lvlJc w:val="left"/>
      <w:pPr>
        <w:tabs>
          <w:tab w:val="left" w:pos="934"/>
        </w:tabs>
        <w:ind w:left="933"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DA78B098">
      <w:start w:val="1"/>
      <w:numFmt w:val="bullet"/>
      <w:lvlText w:val="•"/>
      <w:lvlJc w:val="left"/>
      <w:pPr>
        <w:tabs>
          <w:tab w:val="left" w:pos="934"/>
        </w:tabs>
        <w:ind w:left="1783"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5CD2714E">
      <w:start w:val="1"/>
      <w:numFmt w:val="bullet"/>
      <w:lvlText w:val="•"/>
      <w:lvlJc w:val="left"/>
      <w:pPr>
        <w:tabs>
          <w:tab w:val="left" w:pos="934"/>
        </w:tabs>
        <w:ind w:left="1783"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2D2A133C">
      <w:start w:val="1"/>
      <w:numFmt w:val="bullet"/>
      <w:lvlText w:val="•"/>
      <w:lvlJc w:val="left"/>
      <w:pPr>
        <w:tabs>
          <w:tab w:val="left" w:pos="934"/>
        </w:tabs>
        <w:ind w:left="1780"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2A8CB73A">
      <w:start w:val="1"/>
      <w:numFmt w:val="bullet"/>
      <w:lvlText w:val="•"/>
      <w:lvlJc w:val="left"/>
      <w:pPr>
        <w:tabs>
          <w:tab w:val="left" w:pos="934"/>
        </w:tabs>
        <w:ind w:left="3063"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A7DE6C8C">
      <w:start w:val="1"/>
      <w:numFmt w:val="bullet"/>
      <w:lvlText w:val="•"/>
      <w:lvlJc w:val="left"/>
      <w:pPr>
        <w:tabs>
          <w:tab w:val="left" w:pos="934"/>
        </w:tabs>
        <w:ind w:left="4347"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C6680712">
      <w:start w:val="1"/>
      <w:numFmt w:val="bullet"/>
      <w:lvlText w:val="•"/>
      <w:lvlJc w:val="left"/>
      <w:pPr>
        <w:tabs>
          <w:tab w:val="left" w:pos="934"/>
        </w:tabs>
        <w:ind w:left="5630"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96A003EC">
      <w:start w:val="1"/>
      <w:numFmt w:val="bullet"/>
      <w:lvlText w:val="•"/>
      <w:lvlJc w:val="left"/>
      <w:pPr>
        <w:tabs>
          <w:tab w:val="left" w:pos="934"/>
        </w:tabs>
        <w:ind w:left="6914"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F206750A">
      <w:start w:val="1"/>
      <w:numFmt w:val="bullet"/>
      <w:lvlText w:val="•"/>
      <w:lvlJc w:val="left"/>
      <w:pPr>
        <w:tabs>
          <w:tab w:val="left" w:pos="934"/>
        </w:tabs>
        <w:ind w:left="8198"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16" w15:restartNumberingAfterBreak="0">
    <w:nsid w:val="2E256D49"/>
    <w:multiLevelType w:val="hybridMultilevel"/>
    <w:tmpl w:val="9A54305A"/>
    <w:styleLink w:val="EstiloImportado75"/>
    <w:lvl w:ilvl="0" w:tplc="66C4CD08">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D00A64">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1C4838EC">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20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368E5C66">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204"/>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408812D0">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204"/>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36E9564">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204"/>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B9EC164E">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204"/>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F0E87FBE">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20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BEC29D6">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204"/>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01F6296"/>
    <w:multiLevelType w:val="hybridMultilevel"/>
    <w:tmpl w:val="DAAA26C2"/>
    <w:styleLink w:val="EstiloImportado76"/>
    <w:lvl w:ilvl="0" w:tplc="64C083C2">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6072BC">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1EFC21C4">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20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C28E488C">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204"/>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96142B26">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204"/>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D050199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204"/>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4FF86D3A">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204"/>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DA26A75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20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59493B0">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204"/>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0DA4B26"/>
    <w:multiLevelType w:val="hybridMultilevel"/>
    <w:tmpl w:val="4CD85FE0"/>
    <w:styleLink w:val="Nmeros0"/>
    <w:lvl w:ilvl="0" w:tplc="7E9A72E6">
      <w:start w:val="1"/>
      <w:numFmt w:val="bullet"/>
      <w:lvlText w:val="-"/>
      <w:lvlJc w:val="left"/>
      <w:pPr>
        <w:ind w:left="360" w:hanging="360"/>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E7E6446">
      <w:start w:val="1"/>
      <w:numFmt w:val="bullet"/>
      <w:lvlText w:val="•"/>
      <w:lvlJc w:val="left"/>
      <w:pPr>
        <w:ind w:left="1080" w:hanging="360"/>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94C29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42A1DC4">
      <w:start w:val="1"/>
      <w:numFmt w:val="bullet"/>
      <w:lvlText w:val="•"/>
      <w:lvlJc w:val="left"/>
      <w:pPr>
        <w:ind w:left="2520" w:hanging="360"/>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19AB9D2">
      <w:start w:val="1"/>
      <w:numFmt w:val="bullet"/>
      <w:lvlText w:val="o"/>
      <w:lvlJc w:val="left"/>
      <w:pPr>
        <w:ind w:left="3240" w:hanging="360"/>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FBEA75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5C68096">
      <w:start w:val="1"/>
      <w:numFmt w:val="bullet"/>
      <w:lvlText w:val="•"/>
      <w:lvlJc w:val="left"/>
      <w:pPr>
        <w:ind w:left="4680" w:hanging="360"/>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CBC3548">
      <w:start w:val="1"/>
      <w:numFmt w:val="bullet"/>
      <w:lvlText w:val="o"/>
      <w:lvlJc w:val="left"/>
      <w:pPr>
        <w:ind w:left="5400" w:hanging="360"/>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1CCBBB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34486B59"/>
    <w:multiLevelType w:val="hybridMultilevel"/>
    <w:tmpl w:val="275C5B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7921301"/>
    <w:multiLevelType w:val="multilevel"/>
    <w:tmpl w:val="657A6DEC"/>
    <w:styleLink w:val="EstiloImportado7"/>
    <w:lvl w:ilvl="0">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8665715"/>
    <w:multiLevelType w:val="hybridMultilevel"/>
    <w:tmpl w:val="0B5C24D8"/>
    <w:styleLink w:val="EstiloImportado84"/>
    <w:lvl w:ilvl="0" w:tplc="F34C3AD6">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06D202">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C5AD782">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20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2ED62B7E">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204"/>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DE18D3F0">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204"/>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8CC9A8C">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204"/>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9DA43CC0">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204"/>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E83E2270">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20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B36E5B4">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204"/>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9570B6F"/>
    <w:multiLevelType w:val="multilevel"/>
    <w:tmpl w:val="7D163F18"/>
    <w:styleLink w:val="EstiloImportado24"/>
    <w:lvl w:ilvl="0">
      <w:start w:val="1"/>
      <w:numFmt w:val="decimal"/>
      <w:lvlText w:val="%1."/>
      <w:lvlJc w:val="left"/>
      <w:pPr>
        <w:tabs>
          <w:tab w:val="left" w:pos="1541"/>
        </w:tabs>
        <w:ind w:left="1540" w:hanging="40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1">
      <w:start w:val="1"/>
      <w:numFmt w:val="decimal"/>
      <w:lvlText w:val="%1.%2."/>
      <w:lvlJc w:val="left"/>
      <w:pPr>
        <w:tabs>
          <w:tab w:val="left" w:pos="502"/>
        </w:tabs>
        <w:ind w:left="501" w:hanging="50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2">
      <w:start w:val="1"/>
      <w:numFmt w:val="decimal"/>
      <w:lvlText w:val="%1.%2.%3."/>
      <w:lvlJc w:val="left"/>
      <w:pPr>
        <w:tabs>
          <w:tab w:val="left" w:pos="1075"/>
        </w:tabs>
        <w:ind w:left="1647" w:hanging="50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3">
      <w:start w:val="1"/>
      <w:numFmt w:val="decimal"/>
      <w:lvlText w:val="%1.%2.%3.%4."/>
      <w:lvlJc w:val="left"/>
      <w:pPr>
        <w:tabs>
          <w:tab w:val="left" w:pos="1075"/>
        </w:tabs>
        <w:ind w:left="2220" w:hanging="50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4">
      <w:start w:val="1"/>
      <w:numFmt w:val="decimal"/>
      <w:lvlText w:val="%1.%2.%3.%4.%5."/>
      <w:lvlJc w:val="left"/>
      <w:pPr>
        <w:tabs>
          <w:tab w:val="left" w:pos="1075"/>
        </w:tabs>
        <w:ind w:left="2793" w:hanging="50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5">
      <w:start w:val="1"/>
      <w:numFmt w:val="decimal"/>
      <w:lvlText w:val="%1.%2.%3.%4.%5.%6."/>
      <w:lvlJc w:val="left"/>
      <w:pPr>
        <w:tabs>
          <w:tab w:val="left" w:pos="1075"/>
        </w:tabs>
        <w:ind w:left="3366" w:hanging="50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6">
      <w:start w:val="1"/>
      <w:numFmt w:val="decimal"/>
      <w:lvlText w:val="%1.%2.%3.%4.%5.%6.%7."/>
      <w:lvlJc w:val="left"/>
      <w:pPr>
        <w:tabs>
          <w:tab w:val="left" w:pos="1075"/>
        </w:tabs>
        <w:ind w:left="3939" w:hanging="50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7">
      <w:start w:val="1"/>
      <w:numFmt w:val="decimal"/>
      <w:lvlText w:val="%1.%2.%3.%4.%5.%6.%7.%8."/>
      <w:lvlJc w:val="left"/>
      <w:pPr>
        <w:tabs>
          <w:tab w:val="left" w:pos="1075"/>
        </w:tabs>
        <w:ind w:left="4512" w:hanging="50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8">
      <w:start w:val="1"/>
      <w:numFmt w:val="decimal"/>
      <w:lvlText w:val="%1.%2.%3.%4.%5.%6.%7.%8.%9."/>
      <w:lvlJc w:val="left"/>
      <w:pPr>
        <w:tabs>
          <w:tab w:val="left" w:pos="1075"/>
        </w:tabs>
        <w:ind w:left="5085" w:hanging="50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abstractNum>
  <w:abstractNum w:abstractNumId="23" w15:restartNumberingAfterBreak="0">
    <w:nsid w:val="3C0B4399"/>
    <w:multiLevelType w:val="multilevel"/>
    <w:tmpl w:val="7D163F18"/>
    <w:numStyleLink w:val="EstiloImportado24"/>
  </w:abstractNum>
  <w:abstractNum w:abstractNumId="24" w15:restartNumberingAfterBreak="0">
    <w:nsid w:val="3CF0121A"/>
    <w:multiLevelType w:val="multilevel"/>
    <w:tmpl w:val="81BCAEE8"/>
    <w:styleLink w:val="EstiloImportado15"/>
    <w:lvl w:ilvl="0">
      <w:start w:val="1"/>
      <w:numFmt w:val="decimal"/>
      <w:lvlText w:val="%1."/>
      <w:lvlJc w:val="left"/>
      <w:pPr>
        <w:tabs>
          <w:tab w:val="left" w:pos="1088"/>
        </w:tabs>
        <w:ind w:left="1754" w:hanging="7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088"/>
        </w:tabs>
        <w:ind w:left="1087" w:hanging="51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2188"/>
        </w:tabs>
        <w:ind w:left="2187" w:hanging="596"/>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3">
      <w:start w:val="1"/>
      <w:numFmt w:val="lowerLetter"/>
      <w:lvlText w:val="%2.%3.%4)"/>
      <w:lvlJc w:val="left"/>
      <w:pPr>
        <w:ind w:left="2188" w:hanging="315"/>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4">
      <w:start w:val="1"/>
      <w:numFmt w:val="lowerLetter"/>
      <w:lvlText w:val="%2.%3.%4)%5)"/>
      <w:lvlJc w:val="left"/>
      <w:pPr>
        <w:tabs>
          <w:tab w:val="left" w:pos="2188"/>
        </w:tabs>
        <w:ind w:left="2812" w:hanging="315"/>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5">
      <w:start w:val="1"/>
      <w:numFmt w:val="lowerLetter"/>
      <w:lvlText w:val="%2.%3.%4)%5)%6)"/>
      <w:lvlJc w:val="left"/>
      <w:pPr>
        <w:tabs>
          <w:tab w:val="left" w:pos="2188"/>
        </w:tabs>
        <w:ind w:left="3437" w:hanging="315"/>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6">
      <w:start w:val="1"/>
      <w:numFmt w:val="lowerLetter"/>
      <w:lvlText w:val="%2.%3.%4)%5)%6)%7)"/>
      <w:lvlJc w:val="left"/>
      <w:pPr>
        <w:tabs>
          <w:tab w:val="left" w:pos="2188"/>
        </w:tabs>
        <w:ind w:left="4061" w:hanging="315"/>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7">
      <w:start w:val="1"/>
      <w:numFmt w:val="lowerLetter"/>
      <w:lvlText w:val="%2.%3.%4)%5)%6)%7)%8)"/>
      <w:lvlJc w:val="left"/>
      <w:pPr>
        <w:tabs>
          <w:tab w:val="left" w:pos="2188"/>
        </w:tabs>
        <w:ind w:left="4685" w:hanging="315"/>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8">
      <w:start w:val="1"/>
      <w:numFmt w:val="lowerLetter"/>
      <w:lvlText w:val="%2.%3.%4)%5)%6)%7)%8)%9)"/>
      <w:lvlJc w:val="left"/>
      <w:pPr>
        <w:tabs>
          <w:tab w:val="left" w:pos="2188"/>
        </w:tabs>
        <w:ind w:left="5310" w:hanging="315"/>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abstractNum>
  <w:abstractNum w:abstractNumId="25" w15:restartNumberingAfterBreak="0">
    <w:nsid w:val="3DCE4868"/>
    <w:multiLevelType w:val="hybridMultilevel"/>
    <w:tmpl w:val="E0548328"/>
    <w:styleLink w:val="EstiloImportado33"/>
    <w:lvl w:ilvl="0" w:tplc="FF1C600A">
      <w:start w:val="1"/>
      <w:numFmt w:val="bullet"/>
      <w:lvlText w:val="•"/>
      <w:lvlJc w:val="left"/>
      <w:pPr>
        <w:tabs>
          <w:tab w:val="left" w:pos="1385"/>
        </w:tabs>
        <w:ind w:left="1384" w:hanging="36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1" w:tplc="EBDE39C4">
      <w:start w:val="1"/>
      <w:numFmt w:val="bullet"/>
      <w:lvlText w:val="•"/>
      <w:lvlJc w:val="left"/>
      <w:pPr>
        <w:tabs>
          <w:tab w:val="left" w:pos="1384"/>
          <w:tab w:val="left" w:pos="1385"/>
        </w:tabs>
        <w:ind w:left="2318" w:hanging="36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2" w:tplc="8BDCE8F4">
      <w:start w:val="1"/>
      <w:numFmt w:val="bullet"/>
      <w:lvlText w:val="•"/>
      <w:lvlJc w:val="left"/>
      <w:pPr>
        <w:tabs>
          <w:tab w:val="left" w:pos="1384"/>
          <w:tab w:val="left" w:pos="1385"/>
        </w:tabs>
        <w:ind w:left="3257" w:hanging="36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3" w:tplc="7D0EE9C2">
      <w:start w:val="1"/>
      <w:numFmt w:val="bullet"/>
      <w:lvlText w:val="•"/>
      <w:lvlJc w:val="left"/>
      <w:pPr>
        <w:tabs>
          <w:tab w:val="left" w:pos="1384"/>
          <w:tab w:val="left" w:pos="1385"/>
        </w:tabs>
        <w:ind w:left="4195" w:hanging="36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4" w:tplc="4930084A">
      <w:start w:val="1"/>
      <w:numFmt w:val="bullet"/>
      <w:lvlText w:val="•"/>
      <w:lvlJc w:val="left"/>
      <w:pPr>
        <w:tabs>
          <w:tab w:val="left" w:pos="1384"/>
          <w:tab w:val="left" w:pos="1385"/>
        </w:tabs>
        <w:ind w:left="5134" w:hanging="36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5" w:tplc="759C84FC">
      <w:start w:val="1"/>
      <w:numFmt w:val="bullet"/>
      <w:lvlText w:val="•"/>
      <w:lvlJc w:val="left"/>
      <w:pPr>
        <w:tabs>
          <w:tab w:val="left" w:pos="1384"/>
          <w:tab w:val="left" w:pos="1385"/>
        </w:tabs>
        <w:ind w:left="6072" w:hanging="36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6" w:tplc="550CFE2C">
      <w:start w:val="1"/>
      <w:numFmt w:val="bullet"/>
      <w:lvlText w:val="•"/>
      <w:lvlJc w:val="left"/>
      <w:pPr>
        <w:tabs>
          <w:tab w:val="left" w:pos="1384"/>
          <w:tab w:val="left" w:pos="1385"/>
        </w:tabs>
        <w:ind w:left="7011" w:hanging="36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7" w:tplc="A128EC0A">
      <w:start w:val="1"/>
      <w:numFmt w:val="bullet"/>
      <w:lvlText w:val="•"/>
      <w:lvlJc w:val="left"/>
      <w:pPr>
        <w:tabs>
          <w:tab w:val="left" w:pos="1384"/>
          <w:tab w:val="left" w:pos="1385"/>
        </w:tabs>
        <w:ind w:left="7949" w:hanging="36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8" w:tplc="C832B2B6">
      <w:start w:val="1"/>
      <w:numFmt w:val="bullet"/>
      <w:lvlText w:val="•"/>
      <w:lvlJc w:val="left"/>
      <w:pPr>
        <w:tabs>
          <w:tab w:val="left" w:pos="1384"/>
          <w:tab w:val="left" w:pos="1385"/>
        </w:tabs>
        <w:ind w:left="8888" w:hanging="36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abstractNum>
  <w:abstractNum w:abstractNumId="26" w15:restartNumberingAfterBreak="0">
    <w:nsid w:val="3F36293C"/>
    <w:multiLevelType w:val="hybridMultilevel"/>
    <w:tmpl w:val="32181F74"/>
    <w:styleLink w:val="EstiloImportado30"/>
    <w:lvl w:ilvl="0" w:tplc="F9083F80">
      <w:start w:val="1"/>
      <w:numFmt w:val="bullet"/>
      <w:lvlText w:val="•"/>
      <w:lvlJc w:val="left"/>
      <w:pPr>
        <w:tabs>
          <w:tab w:val="left" w:pos="1218"/>
        </w:tabs>
        <w:ind w:left="1217"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7D440FEA">
      <w:start w:val="1"/>
      <w:numFmt w:val="bullet"/>
      <w:lvlText w:val="•"/>
      <w:lvlJc w:val="left"/>
      <w:pPr>
        <w:tabs>
          <w:tab w:val="left" w:pos="1217"/>
          <w:tab w:val="left" w:pos="1218"/>
        </w:tabs>
        <w:ind w:left="2174"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D1CC104E">
      <w:start w:val="1"/>
      <w:numFmt w:val="bullet"/>
      <w:lvlText w:val="•"/>
      <w:lvlJc w:val="left"/>
      <w:pPr>
        <w:tabs>
          <w:tab w:val="left" w:pos="1217"/>
          <w:tab w:val="left" w:pos="1218"/>
        </w:tabs>
        <w:ind w:left="3129"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BDC85B7E">
      <w:start w:val="1"/>
      <w:numFmt w:val="bullet"/>
      <w:lvlText w:val="•"/>
      <w:lvlJc w:val="left"/>
      <w:pPr>
        <w:tabs>
          <w:tab w:val="left" w:pos="1217"/>
          <w:tab w:val="left" w:pos="1218"/>
        </w:tabs>
        <w:ind w:left="4083"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5DA28140">
      <w:start w:val="1"/>
      <w:numFmt w:val="bullet"/>
      <w:lvlText w:val="•"/>
      <w:lvlJc w:val="left"/>
      <w:pPr>
        <w:tabs>
          <w:tab w:val="left" w:pos="1217"/>
          <w:tab w:val="left" w:pos="1218"/>
        </w:tabs>
        <w:ind w:left="5038"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F93048B2">
      <w:start w:val="1"/>
      <w:numFmt w:val="bullet"/>
      <w:lvlText w:val="•"/>
      <w:lvlJc w:val="left"/>
      <w:pPr>
        <w:tabs>
          <w:tab w:val="left" w:pos="1217"/>
          <w:tab w:val="left" w:pos="1218"/>
        </w:tabs>
        <w:ind w:left="5992"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63D66976">
      <w:start w:val="1"/>
      <w:numFmt w:val="bullet"/>
      <w:lvlText w:val="•"/>
      <w:lvlJc w:val="left"/>
      <w:pPr>
        <w:tabs>
          <w:tab w:val="left" w:pos="1217"/>
          <w:tab w:val="left" w:pos="1218"/>
        </w:tabs>
        <w:ind w:left="6947"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5CF0C4C8">
      <w:start w:val="1"/>
      <w:numFmt w:val="bullet"/>
      <w:lvlText w:val="•"/>
      <w:lvlJc w:val="left"/>
      <w:pPr>
        <w:tabs>
          <w:tab w:val="left" w:pos="1217"/>
          <w:tab w:val="left" w:pos="1218"/>
        </w:tabs>
        <w:ind w:left="7901"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A1363B42">
      <w:start w:val="1"/>
      <w:numFmt w:val="bullet"/>
      <w:lvlText w:val="•"/>
      <w:lvlJc w:val="left"/>
      <w:pPr>
        <w:tabs>
          <w:tab w:val="left" w:pos="1217"/>
          <w:tab w:val="left" w:pos="1218"/>
        </w:tabs>
        <w:ind w:left="8856"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27" w15:restartNumberingAfterBreak="0">
    <w:nsid w:val="4034578D"/>
    <w:multiLevelType w:val="hybridMultilevel"/>
    <w:tmpl w:val="00A659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4826E7D"/>
    <w:multiLevelType w:val="hybridMultilevel"/>
    <w:tmpl w:val="095419E0"/>
    <w:styleLink w:val="EstiloImportado45"/>
    <w:lvl w:ilvl="0" w:tplc="FD9C1878">
      <w:start w:val="1"/>
      <w:numFmt w:val="bullet"/>
      <w:lvlText w:val="–"/>
      <w:lvlJc w:val="left"/>
      <w:pPr>
        <w:tabs>
          <w:tab w:val="num" w:pos="1342"/>
        </w:tabs>
        <w:ind w:left="1140" w:firstLine="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0510A03C">
      <w:start w:val="1"/>
      <w:numFmt w:val="bullet"/>
      <w:lvlText w:val="•"/>
      <w:lvlJc w:val="left"/>
      <w:pPr>
        <w:tabs>
          <w:tab w:val="left" w:pos="1822"/>
        </w:tabs>
        <w:ind w:left="1821"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A4329E0C">
      <w:start w:val="1"/>
      <w:numFmt w:val="bullet"/>
      <w:lvlText w:val="•"/>
      <w:lvlJc w:val="left"/>
      <w:pPr>
        <w:tabs>
          <w:tab w:val="left" w:pos="1822"/>
        </w:tabs>
        <w:ind w:left="2717"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DB002D40">
      <w:start w:val="1"/>
      <w:numFmt w:val="bullet"/>
      <w:lvlText w:val="•"/>
      <w:lvlJc w:val="left"/>
      <w:pPr>
        <w:tabs>
          <w:tab w:val="left" w:pos="1822"/>
        </w:tabs>
        <w:ind w:left="3614"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65D8676C">
      <w:start w:val="1"/>
      <w:numFmt w:val="bullet"/>
      <w:lvlText w:val="•"/>
      <w:lvlJc w:val="left"/>
      <w:pPr>
        <w:tabs>
          <w:tab w:val="left" w:pos="1822"/>
        </w:tabs>
        <w:ind w:left="4512"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0512D1B6">
      <w:start w:val="1"/>
      <w:numFmt w:val="bullet"/>
      <w:lvlText w:val="•"/>
      <w:lvlJc w:val="left"/>
      <w:pPr>
        <w:tabs>
          <w:tab w:val="left" w:pos="1822"/>
        </w:tabs>
        <w:ind w:left="5409"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D102B1EA">
      <w:start w:val="1"/>
      <w:numFmt w:val="bullet"/>
      <w:lvlText w:val="•"/>
      <w:lvlJc w:val="left"/>
      <w:pPr>
        <w:tabs>
          <w:tab w:val="left" w:pos="1822"/>
        </w:tabs>
        <w:ind w:left="6306"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D6B6BA58">
      <w:start w:val="1"/>
      <w:numFmt w:val="bullet"/>
      <w:lvlText w:val="•"/>
      <w:lvlJc w:val="left"/>
      <w:pPr>
        <w:tabs>
          <w:tab w:val="left" w:pos="1822"/>
        </w:tabs>
        <w:ind w:left="7204"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44700508">
      <w:start w:val="1"/>
      <w:numFmt w:val="bullet"/>
      <w:lvlText w:val="•"/>
      <w:lvlJc w:val="left"/>
      <w:pPr>
        <w:tabs>
          <w:tab w:val="left" w:pos="1822"/>
        </w:tabs>
        <w:ind w:left="8101"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29" w15:restartNumberingAfterBreak="0">
    <w:nsid w:val="491D130D"/>
    <w:multiLevelType w:val="hybridMultilevel"/>
    <w:tmpl w:val="8506B7B4"/>
    <w:numStyleLink w:val="EstiloImportado29"/>
  </w:abstractNum>
  <w:abstractNum w:abstractNumId="30" w15:restartNumberingAfterBreak="0">
    <w:nsid w:val="4BF24AE6"/>
    <w:multiLevelType w:val="multilevel"/>
    <w:tmpl w:val="21C276AA"/>
    <w:numStyleLink w:val="EstiloImportado27"/>
  </w:abstractNum>
  <w:abstractNum w:abstractNumId="31" w15:restartNumberingAfterBreak="0">
    <w:nsid w:val="53FC1F58"/>
    <w:multiLevelType w:val="hybridMultilevel"/>
    <w:tmpl w:val="62D610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6BE09EF"/>
    <w:multiLevelType w:val="hybridMultilevel"/>
    <w:tmpl w:val="8BC0A93A"/>
    <w:numStyleLink w:val="EstiloImportado31"/>
  </w:abstractNum>
  <w:abstractNum w:abstractNumId="33" w15:restartNumberingAfterBreak="0">
    <w:nsid w:val="577037C1"/>
    <w:multiLevelType w:val="singleLevel"/>
    <w:tmpl w:val="CCDA72DC"/>
    <w:lvl w:ilvl="0">
      <w:numFmt w:val="bullet"/>
      <w:lvlText w:val="-"/>
      <w:lvlJc w:val="left"/>
      <w:pPr>
        <w:tabs>
          <w:tab w:val="num" w:pos="360"/>
        </w:tabs>
        <w:ind w:left="360" w:hanging="360"/>
      </w:pPr>
      <w:rPr>
        <w:rFonts w:hint="default"/>
      </w:rPr>
    </w:lvl>
  </w:abstractNum>
  <w:abstractNum w:abstractNumId="34" w15:restartNumberingAfterBreak="0">
    <w:nsid w:val="57A77279"/>
    <w:multiLevelType w:val="multilevel"/>
    <w:tmpl w:val="5D6423BA"/>
    <w:styleLink w:val="EstiloImportado6"/>
    <w:lvl w:ilvl="0">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D4D2C92"/>
    <w:multiLevelType w:val="hybridMultilevel"/>
    <w:tmpl w:val="556ED234"/>
    <w:lvl w:ilvl="0" w:tplc="CA4C3A22">
      <w:start w:val="1"/>
      <w:numFmt w:val="bullet"/>
      <w:lvlText w:val=""/>
      <w:lvlJc w:val="left"/>
      <w:pPr>
        <w:tabs>
          <w:tab w:val="num" w:pos="720"/>
        </w:tabs>
        <w:ind w:left="720" w:hanging="360"/>
      </w:pPr>
      <w:rPr>
        <w:rFonts w:ascii="Symbol" w:hAnsi="Symbol"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3B43F6"/>
    <w:multiLevelType w:val="hybridMultilevel"/>
    <w:tmpl w:val="D182F62A"/>
    <w:styleLink w:val="EstiloImportado74"/>
    <w:lvl w:ilvl="0" w:tplc="4F140D86">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EC757E">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828D476">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20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3E3E579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204"/>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90E7714">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204"/>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9566062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204"/>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8434269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204"/>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1C9C0830">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20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E80DBC0">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204"/>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491534D"/>
    <w:multiLevelType w:val="hybridMultilevel"/>
    <w:tmpl w:val="FA8EDFCE"/>
    <w:styleLink w:val="EstiloImportado47"/>
    <w:lvl w:ilvl="0" w:tplc="71C2AE54">
      <w:start w:val="1"/>
      <w:numFmt w:val="bullet"/>
      <w:lvlText w:val="•"/>
      <w:lvlJc w:val="left"/>
      <w:pPr>
        <w:tabs>
          <w:tab w:val="left" w:pos="650"/>
        </w:tabs>
        <w:ind w:left="649"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6A106904">
      <w:start w:val="1"/>
      <w:numFmt w:val="bullet"/>
      <w:lvlText w:val="•"/>
      <w:lvlJc w:val="left"/>
      <w:pPr>
        <w:tabs>
          <w:tab w:val="left" w:pos="650"/>
        </w:tabs>
        <w:ind w:left="1784"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25FECB24">
      <w:start w:val="1"/>
      <w:numFmt w:val="bullet"/>
      <w:lvlText w:val="•"/>
      <w:lvlJc w:val="left"/>
      <w:pPr>
        <w:tabs>
          <w:tab w:val="left" w:pos="650"/>
        </w:tabs>
        <w:ind w:left="2715"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C90415DE">
      <w:start w:val="1"/>
      <w:numFmt w:val="bullet"/>
      <w:lvlText w:val="•"/>
      <w:lvlJc w:val="left"/>
      <w:pPr>
        <w:tabs>
          <w:tab w:val="left" w:pos="650"/>
        </w:tabs>
        <w:ind w:left="3650"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47B671A4">
      <w:start w:val="1"/>
      <w:numFmt w:val="bullet"/>
      <w:lvlText w:val="•"/>
      <w:lvlJc w:val="left"/>
      <w:pPr>
        <w:tabs>
          <w:tab w:val="left" w:pos="650"/>
        </w:tabs>
        <w:ind w:left="4585"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3ED8701C">
      <w:start w:val="1"/>
      <w:numFmt w:val="bullet"/>
      <w:lvlText w:val="•"/>
      <w:lvlJc w:val="left"/>
      <w:pPr>
        <w:tabs>
          <w:tab w:val="left" w:pos="650"/>
        </w:tabs>
        <w:ind w:left="5521"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47B07DB0">
      <w:start w:val="1"/>
      <w:numFmt w:val="bullet"/>
      <w:lvlText w:val="•"/>
      <w:lvlJc w:val="left"/>
      <w:pPr>
        <w:tabs>
          <w:tab w:val="left" w:pos="650"/>
        </w:tabs>
        <w:ind w:left="6456"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61100D4E">
      <w:start w:val="1"/>
      <w:numFmt w:val="bullet"/>
      <w:lvlText w:val="•"/>
      <w:lvlJc w:val="left"/>
      <w:pPr>
        <w:tabs>
          <w:tab w:val="left" w:pos="650"/>
        </w:tabs>
        <w:ind w:left="7391"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C57CCDDC">
      <w:start w:val="1"/>
      <w:numFmt w:val="bullet"/>
      <w:lvlText w:val="•"/>
      <w:lvlJc w:val="left"/>
      <w:pPr>
        <w:tabs>
          <w:tab w:val="left" w:pos="650"/>
        </w:tabs>
        <w:ind w:left="8326"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38" w15:restartNumberingAfterBreak="0">
    <w:nsid w:val="665B0DB6"/>
    <w:multiLevelType w:val="hybridMultilevel"/>
    <w:tmpl w:val="32181F74"/>
    <w:numStyleLink w:val="EstiloImportado30"/>
  </w:abstractNum>
  <w:abstractNum w:abstractNumId="39" w15:restartNumberingAfterBreak="0">
    <w:nsid w:val="6C7465AD"/>
    <w:multiLevelType w:val="hybridMultilevel"/>
    <w:tmpl w:val="B25AA1EA"/>
    <w:styleLink w:val="EstiloImportado32"/>
    <w:lvl w:ilvl="0" w:tplc="F6A25EF4">
      <w:start w:val="1"/>
      <w:numFmt w:val="bullet"/>
      <w:lvlText w:val="•"/>
      <w:lvlJc w:val="left"/>
      <w:pPr>
        <w:tabs>
          <w:tab w:val="left" w:pos="1785"/>
        </w:tabs>
        <w:ind w:left="1784"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30627FD8">
      <w:start w:val="1"/>
      <w:numFmt w:val="bullet"/>
      <w:lvlText w:val="•"/>
      <w:lvlJc w:val="left"/>
      <w:pPr>
        <w:tabs>
          <w:tab w:val="left" w:pos="1784"/>
          <w:tab w:val="left" w:pos="1785"/>
        </w:tabs>
        <w:ind w:left="2678"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04161C48">
      <w:start w:val="1"/>
      <w:numFmt w:val="bullet"/>
      <w:lvlText w:val="•"/>
      <w:lvlJc w:val="left"/>
      <w:pPr>
        <w:tabs>
          <w:tab w:val="left" w:pos="1784"/>
          <w:tab w:val="left" w:pos="1785"/>
        </w:tabs>
        <w:ind w:left="3577"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8112322E">
      <w:start w:val="1"/>
      <w:numFmt w:val="bullet"/>
      <w:lvlText w:val="•"/>
      <w:lvlJc w:val="left"/>
      <w:pPr>
        <w:tabs>
          <w:tab w:val="left" w:pos="1784"/>
          <w:tab w:val="left" w:pos="1785"/>
        </w:tabs>
        <w:ind w:left="4475"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601EBB06">
      <w:start w:val="1"/>
      <w:numFmt w:val="bullet"/>
      <w:lvlText w:val="•"/>
      <w:lvlJc w:val="left"/>
      <w:pPr>
        <w:tabs>
          <w:tab w:val="left" w:pos="1784"/>
          <w:tab w:val="left" w:pos="1785"/>
        </w:tabs>
        <w:ind w:left="5374"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47084ED2">
      <w:start w:val="1"/>
      <w:numFmt w:val="bullet"/>
      <w:lvlText w:val="•"/>
      <w:lvlJc w:val="left"/>
      <w:pPr>
        <w:tabs>
          <w:tab w:val="left" w:pos="1784"/>
          <w:tab w:val="left" w:pos="1785"/>
        </w:tabs>
        <w:ind w:left="6272"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3BD01D64">
      <w:start w:val="1"/>
      <w:numFmt w:val="bullet"/>
      <w:lvlText w:val="•"/>
      <w:lvlJc w:val="left"/>
      <w:pPr>
        <w:tabs>
          <w:tab w:val="left" w:pos="1784"/>
          <w:tab w:val="left" w:pos="1785"/>
        </w:tabs>
        <w:ind w:left="7171"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E5B29344">
      <w:start w:val="1"/>
      <w:numFmt w:val="bullet"/>
      <w:lvlText w:val="•"/>
      <w:lvlJc w:val="left"/>
      <w:pPr>
        <w:tabs>
          <w:tab w:val="left" w:pos="1784"/>
          <w:tab w:val="left" w:pos="1785"/>
        </w:tabs>
        <w:ind w:left="8069"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0630D6D6">
      <w:start w:val="1"/>
      <w:numFmt w:val="bullet"/>
      <w:lvlText w:val="•"/>
      <w:lvlJc w:val="left"/>
      <w:pPr>
        <w:tabs>
          <w:tab w:val="left" w:pos="1784"/>
          <w:tab w:val="left" w:pos="1785"/>
        </w:tabs>
        <w:ind w:left="8968"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40" w15:restartNumberingAfterBreak="0">
    <w:nsid w:val="6EE05038"/>
    <w:multiLevelType w:val="hybridMultilevel"/>
    <w:tmpl w:val="8506B7B4"/>
    <w:styleLink w:val="EstiloImportado29"/>
    <w:lvl w:ilvl="0" w:tplc="2278C1F8">
      <w:start w:val="1"/>
      <w:numFmt w:val="bullet"/>
      <w:lvlText w:val="•"/>
      <w:lvlJc w:val="left"/>
      <w:pPr>
        <w:tabs>
          <w:tab w:val="left" w:pos="934"/>
        </w:tabs>
        <w:ind w:left="933"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CC5805DC">
      <w:start w:val="1"/>
      <w:numFmt w:val="bullet"/>
      <w:lvlText w:val="•"/>
      <w:lvlJc w:val="left"/>
      <w:pPr>
        <w:tabs>
          <w:tab w:val="left" w:pos="933"/>
          <w:tab w:val="left" w:pos="934"/>
        </w:tabs>
        <w:ind w:left="1821"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05E6B994">
      <w:start w:val="1"/>
      <w:numFmt w:val="bullet"/>
      <w:lvlText w:val="•"/>
      <w:lvlJc w:val="left"/>
      <w:pPr>
        <w:tabs>
          <w:tab w:val="left" w:pos="933"/>
          <w:tab w:val="left" w:pos="934"/>
        </w:tabs>
        <w:ind w:left="1820"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18549814">
      <w:start w:val="1"/>
      <w:numFmt w:val="bullet"/>
      <w:lvlText w:val="•"/>
      <w:lvlJc w:val="left"/>
      <w:pPr>
        <w:tabs>
          <w:tab w:val="left" w:pos="933"/>
          <w:tab w:val="left" w:pos="934"/>
        </w:tabs>
        <w:ind w:left="2938"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BA98D5FC">
      <w:start w:val="1"/>
      <w:numFmt w:val="bullet"/>
      <w:lvlText w:val="•"/>
      <w:lvlJc w:val="left"/>
      <w:pPr>
        <w:tabs>
          <w:tab w:val="left" w:pos="933"/>
          <w:tab w:val="left" w:pos="934"/>
        </w:tabs>
        <w:ind w:left="4056"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DBDE6FA6">
      <w:start w:val="1"/>
      <w:numFmt w:val="bullet"/>
      <w:lvlText w:val="•"/>
      <w:lvlJc w:val="left"/>
      <w:pPr>
        <w:tabs>
          <w:tab w:val="left" w:pos="933"/>
          <w:tab w:val="left" w:pos="934"/>
        </w:tabs>
        <w:ind w:left="5174"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C7FEF748">
      <w:start w:val="1"/>
      <w:numFmt w:val="bullet"/>
      <w:lvlText w:val="•"/>
      <w:lvlJc w:val="left"/>
      <w:pPr>
        <w:tabs>
          <w:tab w:val="left" w:pos="933"/>
          <w:tab w:val="left" w:pos="934"/>
        </w:tabs>
        <w:ind w:left="6292"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16F06816">
      <w:start w:val="1"/>
      <w:numFmt w:val="bullet"/>
      <w:lvlText w:val="•"/>
      <w:lvlJc w:val="left"/>
      <w:pPr>
        <w:tabs>
          <w:tab w:val="left" w:pos="933"/>
          <w:tab w:val="left" w:pos="934"/>
        </w:tabs>
        <w:ind w:left="7410"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923C8E04">
      <w:start w:val="1"/>
      <w:numFmt w:val="bullet"/>
      <w:lvlText w:val="•"/>
      <w:lvlJc w:val="left"/>
      <w:pPr>
        <w:tabs>
          <w:tab w:val="left" w:pos="933"/>
          <w:tab w:val="left" w:pos="934"/>
        </w:tabs>
        <w:ind w:left="8529"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41" w15:restartNumberingAfterBreak="0">
    <w:nsid w:val="73F8390B"/>
    <w:multiLevelType w:val="hybridMultilevel"/>
    <w:tmpl w:val="28A47134"/>
    <w:styleLink w:val="EstiloImportado36"/>
    <w:lvl w:ilvl="0" w:tplc="42ECD356">
      <w:start w:val="1"/>
      <w:numFmt w:val="bullet"/>
      <w:lvlText w:val="•"/>
      <w:lvlJc w:val="left"/>
      <w:pPr>
        <w:tabs>
          <w:tab w:val="left" w:pos="1501"/>
        </w:tabs>
        <w:ind w:left="1500"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2E221C86">
      <w:start w:val="1"/>
      <w:numFmt w:val="bullet"/>
      <w:lvlText w:val="*"/>
      <w:lvlJc w:val="left"/>
      <w:pPr>
        <w:tabs>
          <w:tab w:val="left" w:pos="1861"/>
        </w:tabs>
        <w:ind w:left="1860" w:hanging="20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962A71AE">
      <w:start w:val="1"/>
      <w:numFmt w:val="bullet"/>
      <w:lvlText w:val="•"/>
      <w:lvlJc w:val="left"/>
      <w:pPr>
        <w:tabs>
          <w:tab w:val="left" w:pos="1861"/>
        </w:tabs>
        <w:ind w:left="2849" w:hanging="20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B3BE0E16">
      <w:start w:val="1"/>
      <w:numFmt w:val="bullet"/>
      <w:lvlText w:val="•"/>
      <w:lvlJc w:val="left"/>
      <w:pPr>
        <w:tabs>
          <w:tab w:val="left" w:pos="1861"/>
        </w:tabs>
        <w:ind w:left="3839" w:hanging="20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CE4252E4">
      <w:start w:val="1"/>
      <w:numFmt w:val="bullet"/>
      <w:lvlText w:val="•"/>
      <w:lvlJc w:val="left"/>
      <w:pPr>
        <w:tabs>
          <w:tab w:val="left" w:pos="1861"/>
        </w:tabs>
        <w:ind w:left="4828" w:hanging="20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7C960A3E">
      <w:start w:val="1"/>
      <w:numFmt w:val="bullet"/>
      <w:lvlText w:val="•"/>
      <w:lvlJc w:val="left"/>
      <w:pPr>
        <w:tabs>
          <w:tab w:val="left" w:pos="1861"/>
        </w:tabs>
        <w:ind w:left="5818" w:hanging="20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49FCA004">
      <w:start w:val="1"/>
      <w:numFmt w:val="bullet"/>
      <w:lvlText w:val="•"/>
      <w:lvlJc w:val="left"/>
      <w:pPr>
        <w:tabs>
          <w:tab w:val="left" w:pos="1861"/>
        </w:tabs>
        <w:ind w:left="6807" w:hanging="20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2CC2754A">
      <w:start w:val="1"/>
      <w:numFmt w:val="bullet"/>
      <w:lvlText w:val="•"/>
      <w:lvlJc w:val="left"/>
      <w:pPr>
        <w:tabs>
          <w:tab w:val="left" w:pos="1861"/>
        </w:tabs>
        <w:ind w:left="7797" w:hanging="20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333A9E76">
      <w:start w:val="1"/>
      <w:numFmt w:val="bullet"/>
      <w:lvlText w:val="•"/>
      <w:lvlJc w:val="left"/>
      <w:pPr>
        <w:tabs>
          <w:tab w:val="left" w:pos="1861"/>
        </w:tabs>
        <w:ind w:left="8786" w:hanging="20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42" w15:restartNumberingAfterBreak="0">
    <w:nsid w:val="78FA57D3"/>
    <w:multiLevelType w:val="multilevel"/>
    <w:tmpl w:val="21C276AA"/>
    <w:styleLink w:val="EstiloImportado27"/>
    <w:lvl w:ilvl="0">
      <w:start w:val="1"/>
      <w:numFmt w:val="decimal"/>
      <w:lvlText w:val="%1."/>
      <w:lvlJc w:val="left"/>
      <w:pPr>
        <w:ind w:left="1179" w:hanging="60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018"/>
        </w:tabs>
        <w:ind w:left="1017" w:hanging="444"/>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2">
      <w:start w:val="1"/>
      <w:numFmt w:val="decimal"/>
      <w:lvlText w:val="%2.%3."/>
      <w:lvlJc w:val="left"/>
      <w:pPr>
        <w:tabs>
          <w:tab w:val="left" w:pos="2125"/>
        </w:tabs>
        <w:ind w:left="2124" w:hanging="533"/>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3">
      <w:start w:val="1"/>
      <w:numFmt w:val="decimal"/>
      <w:lvlText w:val="%2.%3.%4."/>
      <w:lvlJc w:val="left"/>
      <w:pPr>
        <w:tabs>
          <w:tab w:val="left" w:pos="2125"/>
        </w:tabs>
        <w:ind w:left="2920" w:hanging="533"/>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4">
      <w:start w:val="1"/>
      <w:numFmt w:val="decimal"/>
      <w:lvlText w:val="%2.%3.%4.%5."/>
      <w:lvlJc w:val="left"/>
      <w:pPr>
        <w:tabs>
          <w:tab w:val="left" w:pos="2125"/>
        </w:tabs>
        <w:ind w:left="3715" w:hanging="533"/>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5">
      <w:start w:val="1"/>
      <w:numFmt w:val="decimal"/>
      <w:lvlText w:val="%2.%3.%4.%5.%6."/>
      <w:lvlJc w:val="left"/>
      <w:pPr>
        <w:tabs>
          <w:tab w:val="left" w:pos="2125"/>
        </w:tabs>
        <w:ind w:left="4511" w:hanging="533"/>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6">
      <w:start w:val="1"/>
      <w:numFmt w:val="decimal"/>
      <w:lvlText w:val="%2.%3.%4.%5.%6.%7."/>
      <w:lvlJc w:val="left"/>
      <w:pPr>
        <w:tabs>
          <w:tab w:val="left" w:pos="2125"/>
        </w:tabs>
        <w:ind w:left="5306" w:hanging="533"/>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7">
      <w:start w:val="1"/>
      <w:numFmt w:val="decimal"/>
      <w:lvlText w:val="%2.%3.%4.%5.%6.%7.%8."/>
      <w:lvlJc w:val="left"/>
      <w:pPr>
        <w:tabs>
          <w:tab w:val="left" w:pos="2125"/>
        </w:tabs>
        <w:ind w:left="6102" w:hanging="533"/>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 w:ilvl="8">
      <w:start w:val="1"/>
      <w:numFmt w:val="decimal"/>
      <w:lvlText w:val="%2.%3.%4.%5.%6.%7.%8.%9."/>
      <w:lvlJc w:val="left"/>
      <w:pPr>
        <w:tabs>
          <w:tab w:val="left" w:pos="2125"/>
        </w:tabs>
        <w:ind w:left="6897" w:hanging="533"/>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abstractNum>
  <w:abstractNum w:abstractNumId="43" w15:restartNumberingAfterBreak="0">
    <w:nsid w:val="7A8D56AA"/>
    <w:multiLevelType w:val="hybridMultilevel"/>
    <w:tmpl w:val="F9C0FCDE"/>
    <w:styleLink w:val="EstiloImportado83"/>
    <w:lvl w:ilvl="0" w:tplc="9DD6B4A6">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30CE9E">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2F8DD38">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20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4AA0434A">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204"/>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C3C8841A">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204"/>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D2C2088">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204"/>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4A229350">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204"/>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D304B6EE">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20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491C259E">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204"/>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18"/>
  </w:num>
  <w:num w:numId="3">
    <w:abstractNumId w:val="5"/>
  </w:num>
  <w:num w:numId="4">
    <w:abstractNumId w:val="34"/>
  </w:num>
  <w:num w:numId="5">
    <w:abstractNumId w:val="20"/>
  </w:num>
  <w:num w:numId="6">
    <w:abstractNumId w:val="36"/>
  </w:num>
  <w:num w:numId="7">
    <w:abstractNumId w:val="16"/>
  </w:num>
  <w:num w:numId="8">
    <w:abstractNumId w:val="17"/>
  </w:num>
  <w:num w:numId="9">
    <w:abstractNumId w:val="10"/>
  </w:num>
  <w:num w:numId="10">
    <w:abstractNumId w:val="43"/>
  </w:num>
  <w:num w:numId="11">
    <w:abstractNumId w:val="21"/>
  </w:num>
  <w:num w:numId="12">
    <w:abstractNumId w:val="11"/>
  </w:num>
  <w:num w:numId="13">
    <w:abstractNumId w:val="24"/>
  </w:num>
  <w:num w:numId="14">
    <w:abstractNumId w:val="15"/>
  </w:num>
  <w:num w:numId="15">
    <w:abstractNumId w:val="22"/>
  </w:num>
  <w:num w:numId="16">
    <w:abstractNumId w:val="23"/>
    <w:lvlOverride w:ilvl="0">
      <w:startOverride w:val="2"/>
    </w:lvlOverride>
  </w:num>
  <w:num w:numId="17">
    <w:abstractNumId w:val="42"/>
  </w:num>
  <w:num w:numId="18">
    <w:abstractNumId w:val="30"/>
  </w:num>
  <w:num w:numId="19">
    <w:abstractNumId w:val="13"/>
  </w:num>
  <w:num w:numId="20">
    <w:abstractNumId w:val="3"/>
  </w:num>
  <w:num w:numId="21">
    <w:abstractNumId w:val="40"/>
  </w:num>
  <w:num w:numId="22">
    <w:abstractNumId w:val="29"/>
  </w:num>
  <w:num w:numId="23">
    <w:abstractNumId w:val="29"/>
    <w:lvlOverride w:ilvl="0">
      <w:lvl w:ilvl="0" w:tplc="11D0DCF6">
        <w:start w:val="1"/>
        <w:numFmt w:val="bullet"/>
        <w:lvlText w:val="•"/>
        <w:lvlJc w:val="left"/>
        <w:pPr>
          <w:tabs>
            <w:tab w:val="left" w:pos="934"/>
          </w:tabs>
          <w:ind w:left="933"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8626CD2E">
        <w:start w:val="1"/>
        <w:numFmt w:val="bullet"/>
        <w:lvlText w:val="•"/>
        <w:lvlJc w:val="left"/>
        <w:pPr>
          <w:tabs>
            <w:tab w:val="left" w:pos="934"/>
          </w:tabs>
          <w:ind w:left="1821"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FD32161E">
        <w:start w:val="1"/>
        <w:numFmt w:val="bullet"/>
        <w:lvlText w:val="•"/>
        <w:lvlJc w:val="left"/>
        <w:pPr>
          <w:tabs>
            <w:tab w:val="left" w:pos="934"/>
          </w:tabs>
          <w:ind w:left="1820"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CB6C7BF4">
        <w:start w:val="1"/>
        <w:numFmt w:val="bullet"/>
        <w:lvlText w:val="•"/>
        <w:lvlJc w:val="left"/>
        <w:pPr>
          <w:tabs>
            <w:tab w:val="left" w:pos="934"/>
          </w:tabs>
          <w:ind w:left="2938"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D04C82F2">
        <w:start w:val="1"/>
        <w:numFmt w:val="bullet"/>
        <w:lvlText w:val="•"/>
        <w:lvlJc w:val="left"/>
        <w:pPr>
          <w:tabs>
            <w:tab w:val="left" w:pos="934"/>
          </w:tabs>
          <w:ind w:left="4056"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1B1A056C">
        <w:start w:val="1"/>
        <w:numFmt w:val="bullet"/>
        <w:lvlText w:val="•"/>
        <w:lvlJc w:val="left"/>
        <w:pPr>
          <w:tabs>
            <w:tab w:val="left" w:pos="934"/>
          </w:tabs>
          <w:ind w:left="5174"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830E134E">
        <w:start w:val="1"/>
        <w:numFmt w:val="bullet"/>
        <w:lvlText w:val="•"/>
        <w:lvlJc w:val="left"/>
        <w:pPr>
          <w:tabs>
            <w:tab w:val="left" w:pos="934"/>
          </w:tabs>
          <w:ind w:left="6292"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F974A3F2">
        <w:start w:val="1"/>
        <w:numFmt w:val="bullet"/>
        <w:lvlText w:val="•"/>
        <w:lvlJc w:val="left"/>
        <w:pPr>
          <w:tabs>
            <w:tab w:val="left" w:pos="934"/>
          </w:tabs>
          <w:ind w:left="7410"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2B00E216">
        <w:start w:val="1"/>
        <w:numFmt w:val="bullet"/>
        <w:lvlText w:val="•"/>
        <w:lvlJc w:val="left"/>
        <w:pPr>
          <w:tabs>
            <w:tab w:val="left" w:pos="934"/>
          </w:tabs>
          <w:ind w:left="8529" w:hanging="360"/>
        </w:pPr>
        <w:rPr>
          <w:rFonts w:ascii="Times" w:eastAsia="Times" w:hAnsi="Times" w:cs="Time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24">
    <w:abstractNumId w:val="30"/>
    <w:lvlOverride w:ilvl="0">
      <w:startOverride w:val="1"/>
      <w:lvl w:ilvl="0">
        <w:start w:val="1"/>
        <w:numFmt w:val="decimal"/>
        <w:lvlText w:val="%1."/>
        <w:lvlJc w:val="left"/>
        <w:pPr>
          <w:ind w:left="1179" w:hanging="6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1017" w:hanging="444"/>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2">
      <w:startOverride w:val="2"/>
      <w:lvl w:ilvl="2">
        <w:start w:val="2"/>
        <w:numFmt w:val="decimal"/>
        <w:lvlText w:val="%2.%3."/>
        <w:lvlJc w:val="left"/>
        <w:pPr>
          <w:tabs>
            <w:tab w:val="left" w:pos="2113"/>
          </w:tabs>
          <w:ind w:left="2112" w:hanging="52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3">
      <w:startOverride w:val="1"/>
      <w:lvl w:ilvl="3">
        <w:start w:val="1"/>
        <w:numFmt w:val="decimal"/>
        <w:lvlText w:val="%2.%3.%4."/>
        <w:lvlJc w:val="left"/>
        <w:pPr>
          <w:tabs>
            <w:tab w:val="left" w:pos="2113"/>
          </w:tabs>
          <w:ind w:left="2908" w:hanging="52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4">
      <w:startOverride w:val="1"/>
      <w:lvl w:ilvl="4">
        <w:start w:val="1"/>
        <w:numFmt w:val="decimal"/>
        <w:lvlText w:val="%2.%3.%4.%5."/>
        <w:lvlJc w:val="left"/>
        <w:pPr>
          <w:tabs>
            <w:tab w:val="left" w:pos="2113"/>
          </w:tabs>
          <w:ind w:left="3703" w:hanging="52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5">
      <w:startOverride w:val="1"/>
      <w:lvl w:ilvl="5">
        <w:start w:val="1"/>
        <w:numFmt w:val="decimal"/>
        <w:lvlText w:val="%2.%3.%4.%5.%6."/>
        <w:lvlJc w:val="left"/>
        <w:pPr>
          <w:tabs>
            <w:tab w:val="left" w:pos="2113"/>
          </w:tabs>
          <w:ind w:left="4499" w:hanging="52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6">
      <w:startOverride w:val="1"/>
      <w:lvl w:ilvl="6">
        <w:start w:val="1"/>
        <w:numFmt w:val="decimal"/>
        <w:lvlText w:val="%2.%3.%4.%5.%6.%7."/>
        <w:lvlJc w:val="left"/>
        <w:pPr>
          <w:tabs>
            <w:tab w:val="left" w:pos="2113"/>
          </w:tabs>
          <w:ind w:left="5294" w:hanging="52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7">
      <w:startOverride w:val="1"/>
      <w:lvl w:ilvl="7">
        <w:start w:val="1"/>
        <w:numFmt w:val="decimal"/>
        <w:lvlText w:val="%2.%3.%4.%5.%6.%7.%8."/>
        <w:lvlJc w:val="left"/>
        <w:pPr>
          <w:tabs>
            <w:tab w:val="left" w:pos="2113"/>
          </w:tabs>
          <w:ind w:left="6090" w:hanging="52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8">
      <w:startOverride w:val="1"/>
      <w:lvl w:ilvl="8">
        <w:start w:val="1"/>
        <w:numFmt w:val="decimal"/>
        <w:lvlText w:val="%2.%3.%4.%5.%6.%7.%8.%9."/>
        <w:lvlJc w:val="left"/>
        <w:pPr>
          <w:tabs>
            <w:tab w:val="left" w:pos="2113"/>
          </w:tabs>
          <w:ind w:left="6885" w:hanging="52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num>
  <w:num w:numId="25">
    <w:abstractNumId w:val="30"/>
    <w:lvlOverride w:ilvl="0">
      <w:startOverride w:val="1"/>
      <w:lvl w:ilvl="0">
        <w:start w:val="1"/>
        <w:numFmt w:val="decimal"/>
        <w:lvlText w:val="%1."/>
        <w:lvlJc w:val="left"/>
        <w:pPr>
          <w:ind w:left="1179" w:hanging="6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1017" w:hanging="444"/>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2">
      <w:startOverride w:val="3"/>
      <w:lvl w:ilvl="2">
        <w:start w:val="3"/>
        <w:numFmt w:val="decimal"/>
        <w:lvlText w:val="%2.%3."/>
        <w:lvlJc w:val="left"/>
        <w:pPr>
          <w:tabs>
            <w:tab w:val="left" w:pos="1542"/>
          </w:tabs>
          <w:ind w:left="1541" w:hanging="517"/>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3">
      <w:startOverride w:val="1"/>
      <w:lvl w:ilvl="3">
        <w:start w:val="1"/>
        <w:numFmt w:val="decimal"/>
        <w:lvlText w:val="%2.%3.%4."/>
        <w:lvlJc w:val="left"/>
        <w:pPr>
          <w:tabs>
            <w:tab w:val="left" w:pos="1542"/>
          </w:tabs>
          <w:ind w:left="2053" w:hanging="517"/>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4">
      <w:startOverride w:val="1"/>
      <w:lvl w:ilvl="4">
        <w:start w:val="1"/>
        <w:numFmt w:val="decimal"/>
        <w:lvlText w:val="%2.%3.%4.%5."/>
        <w:lvlJc w:val="left"/>
        <w:pPr>
          <w:tabs>
            <w:tab w:val="left" w:pos="1542"/>
          </w:tabs>
          <w:ind w:left="2565" w:hanging="517"/>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5">
      <w:startOverride w:val="1"/>
      <w:lvl w:ilvl="5">
        <w:start w:val="1"/>
        <w:numFmt w:val="decimal"/>
        <w:lvlText w:val="%2.%3.%4.%5.%6."/>
        <w:lvlJc w:val="left"/>
        <w:pPr>
          <w:tabs>
            <w:tab w:val="left" w:pos="1542"/>
          </w:tabs>
          <w:ind w:left="3077" w:hanging="517"/>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6">
      <w:startOverride w:val="1"/>
      <w:lvl w:ilvl="6">
        <w:start w:val="1"/>
        <w:numFmt w:val="decimal"/>
        <w:lvlText w:val="%2.%3.%4.%5.%6.%7."/>
        <w:lvlJc w:val="left"/>
        <w:pPr>
          <w:tabs>
            <w:tab w:val="left" w:pos="1542"/>
          </w:tabs>
          <w:ind w:left="3589" w:hanging="517"/>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7">
      <w:startOverride w:val="1"/>
      <w:lvl w:ilvl="7">
        <w:start w:val="1"/>
        <w:numFmt w:val="decimal"/>
        <w:lvlText w:val="%2.%3.%4.%5.%6.%7.%8."/>
        <w:lvlJc w:val="left"/>
        <w:pPr>
          <w:tabs>
            <w:tab w:val="left" w:pos="1542"/>
          </w:tabs>
          <w:ind w:left="4101" w:hanging="517"/>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8">
      <w:startOverride w:val="1"/>
      <w:lvl w:ilvl="8">
        <w:start w:val="1"/>
        <w:numFmt w:val="decimal"/>
        <w:lvlText w:val="%2.%3.%4.%5.%6.%7.%8.%9."/>
        <w:lvlJc w:val="left"/>
        <w:pPr>
          <w:tabs>
            <w:tab w:val="left" w:pos="1542"/>
          </w:tabs>
          <w:ind w:left="4613" w:hanging="517"/>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num>
  <w:num w:numId="26">
    <w:abstractNumId w:val="30"/>
    <w:lvlOverride w:ilvl="0">
      <w:lvl w:ilvl="0">
        <w:start w:val="1"/>
        <w:numFmt w:val="decimal"/>
        <w:lvlText w:val="%1."/>
        <w:lvlJc w:val="left"/>
        <w:pPr>
          <w:ind w:left="1179" w:hanging="6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1017" w:hanging="444"/>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2">
      <w:lvl w:ilvl="2">
        <w:start w:val="1"/>
        <w:numFmt w:val="decimal"/>
        <w:lvlText w:val="%2.%3."/>
        <w:lvlJc w:val="left"/>
        <w:pPr>
          <w:tabs>
            <w:tab w:val="left" w:pos="1550"/>
          </w:tabs>
          <w:ind w:left="1549" w:hanging="525"/>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3">
      <w:lvl w:ilvl="3">
        <w:start w:val="1"/>
        <w:numFmt w:val="decimal"/>
        <w:lvlText w:val="%2.%3.%4."/>
        <w:lvlJc w:val="left"/>
        <w:pPr>
          <w:tabs>
            <w:tab w:val="left" w:pos="1550"/>
          </w:tabs>
          <w:ind w:left="2061" w:hanging="525"/>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4">
      <w:lvl w:ilvl="4">
        <w:start w:val="1"/>
        <w:numFmt w:val="decimal"/>
        <w:lvlText w:val="%2.%3.%4.%5."/>
        <w:lvlJc w:val="left"/>
        <w:pPr>
          <w:tabs>
            <w:tab w:val="left" w:pos="1550"/>
          </w:tabs>
          <w:ind w:left="2573" w:hanging="525"/>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5">
      <w:lvl w:ilvl="5">
        <w:start w:val="1"/>
        <w:numFmt w:val="decimal"/>
        <w:lvlText w:val="%2.%3.%4.%5.%6."/>
        <w:lvlJc w:val="left"/>
        <w:pPr>
          <w:tabs>
            <w:tab w:val="left" w:pos="1550"/>
          </w:tabs>
          <w:ind w:left="3085" w:hanging="525"/>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6">
      <w:lvl w:ilvl="6">
        <w:start w:val="1"/>
        <w:numFmt w:val="decimal"/>
        <w:lvlText w:val="%2.%3.%4.%5.%6.%7."/>
        <w:lvlJc w:val="left"/>
        <w:pPr>
          <w:tabs>
            <w:tab w:val="left" w:pos="1550"/>
          </w:tabs>
          <w:ind w:left="3597" w:hanging="525"/>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7">
      <w:lvl w:ilvl="7">
        <w:start w:val="1"/>
        <w:numFmt w:val="decimal"/>
        <w:lvlText w:val="%2.%3.%4.%5.%6.%7.%8."/>
        <w:lvlJc w:val="left"/>
        <w:pPr>
          <w:tabs>
            <w:tab w:val="left" w:pos="1550"/>
          </w:tabs>
          <w:ind w:left="4109" w:hanging="525"/>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8">
      <w:lvl w:ilvl="8">
        <w:start w:val="1"/>
        <w:numFmt w:val="decimal"/>
        <w:lvlText w:val="%2.%3.%4.%5.%6.%7.%8.%9."/>
        <w:lvlJc w:val="left"/>
        <w:pPr>
          <w:tabs>
            <w:tab w:val="left" w:pos="1550"/>
          </w:tabs>
          <w:ind w:left="4621" w:hanging="525"/>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num>
  <w:num w:numId="27">
    <w:abstractNumId w:val="30"/>
    <w:lvlOverride w:ilvl="0">
      <w:startOverride w:val="1"/>
      <w:lvl w:ilvl="0">
        <w:start w:val="1"/>
        <w:numFmt w:val="decimal"/>
        <w:lvlText w:val="%1."/>
        <w:lvlJc w:val="left"/>
        <w:pPr>
          <w:ind w:left="1179" w:hanging="6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tabs>
            <w:tab w:val="left" w:pos="1572"/>
          </w:tabs>
          <w:ind w:left="1571" w:hanging="43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2">
      <w:startOverride w:val="1"/>
      <w:lvl w:ilvl="2">
        <w:start w:val="1"/>
        <w:numFmt w:val="decimal"/>
        <w:lvlText w:val="%2.%3."/>
        <w:lvlJc w:val="left"/>
        <w:pPr>
          <w:tabs>
            <w:tab w:val="left" w:pos="1572"/>
          </w:tabs>
          <w:ind w:left="2678" w:hanging="52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3">
      <w:startOverride w:val="1"/>
      <w:lvl w:ilvl="3">
        <w:start w:val="1"/>
        <w:numFmt w:val="decimal"/>
        <w:lvlText w:val="%2.%3.%4."/>
        <w:lvlJc w:val="left"/>
        <w:pPr>
          <w:tabs>
            <w:tab w:val="left" w:pos="1572"/>
          </w:tabs>
          <w:ind w:left="3757" w:hanging="52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4">
      <w:startOverride w:val="1"/>
      <w:lvl w:ilvl="4">
        <w:start w:val="1"/>
        <w:numFmt w:val="decimal"/>
        <w:lvlText w:val="%2.%3.%4.%5."/>
        <w:lvlJc w:val="left"/>
        <w:pPr>
          <w:tabs>
            <w:tab w:val="left" w:pos="1572"/>
          </w:tabs>
          <w:ind w:left="4836" w:hanging="52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5">
      <w:startOverride w:val="1"/>
      <w:lvl w:ilvl="5">
        <w:start w:val="1"/>
        <w:numFmt w:val="decimal"/>
        <w:lvlText w:val="%2.%3.%4.%5.%6."/>
        <w:lvlJc w:val="left"/>
        <w:pPr>
          <w:tabs>
            <w:tab w:val="left" w:pos="1572"/>
          </w:tabs>
          <w:ind w:left="5915" w:hanging="52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6">
      <w:startOverride w:val="1"/>
      <w:lvl w:ilvl="6">
        <w:start w:val="1"/>
        <w:numFmt w:val="decimal"/>
        <w:lvlText w:val="%2.%3.%4.%5.%6.%7."/>
        <w:lvlJc w:val="left"/>
        <w:pPr>
          <w:tabs>
            <w:tab w:val="left" w:pos="1572"/>
          </w:tabs>
          <w:ind w:left="6994" w:hanging="52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7">
      <w:startOverride w:val="1"/>
      <w:lvl w:ilvl="7">
        <w:start w:val="1"/>
        <w:numFmt w:val="decimal"/>
        <w:lvlText w:val="%2.%3.%4.%5.%6.%7.%8."/>
        <w:lvlJc w:val="left"/>
        <w:pPr>
          <w:tabs>
            <w:tab w:val="left" w:pos="1572"/>
          </w:tabs>
          <w:ind w:left="8073" w:hanging="52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8">
      <w:startOverride w:val="1"/>
      <w:lvl w:ilvl="8">
        <w:start w:val="1"/>
        <w:numFmt w:val="decimal"/>
        <w:lvlText w:val="%2.%3.%4.%5.%6.%7.%8.%9."/>
        <w:lvlJc w:val="left"/>
        <w:pPr>
          <w:tabs>
            <w:tab w:val="left" w:pos="1572"/>
          </w:tabs>
          <w:ind w:left="9152" w:hanging="520"/>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num>
  <w:num w:numId="28">
    <w:abstractNumId w:val="26"/>
  </w:num>
  <w:num w:numId="29">
    <w:abstractNumId w:val="38"/>
  </w:num>
  <w:num w:numId="30">
    <w:abstractNumId w:val="30"/>
    <w:lvlOverride w:ilvl="0">
      <w:startOverride w:val="1"/>
      <w:lvl w:ilvl="0">
        <w:start w:val="1"/>
        <w:numFmt w:val="decimal"/>
        <w:lvlText w:val="%1."/>
        <w:lvlJc w:val="left"/>
        <w:pPr>
          <w:ind w:left="1179" w:hanging="6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2."/>
        <w:lvlJc w:val="left"/>
        <w:pPr>
          <w:tabs>
            <w:tab w:val="left" w:pos="928"/>
          </w:tabs>
          <w:ind w:left="927" w:hanging="502"/>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2">
      <w:startOverride w:val="1"/>
      <w:lvl w:ilvl="2">
        <w:start w:val="1"/>
        <w:numFmt w:val="decimal"/>
        <w:lvlText w:val="%2.%3."/>
        <w:lvlJc w:val="left"/>
        <w:pPr>
          <w:tabs>
            <w:tab w:val="left" w:pos="1076"/>
          </w:tabs>
          <w:ind w:left="2182" w:hanging="59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3">
      <w:startOverride w:val="1"/>
      <w:lvl w:ilvl="3">
        <w:start w:val="1"/>
        <w:numFmt w:val="decimal"/>
        <w:lvlText w:val="%2.%3.%4."/>
        <w:lvlJc w:val="left"/>
        <w:pPr>
          <w:tabs>
            <w:tab w:val="left" w:pos="1076"/>
          </w:tabs>
          <w:ind w:left="2978" w:hanging="59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4">
      <w:startOverride w:val="1"/>
      <w:lvl w:ilvl="4">
        <w:start w:val="1"/>
        <w:numFmt w:val="decimal"/>
        <w:lvlText w:val="%2.%3.%4.%5."/>
        <w:lvlJc w:val="left"/>
        <w:pPr>
          <w:tabs>
            <w:tab w:val="left" w:pos="1076"/>
          </w:tabs>
          <w:ind w:left="3773" w:hanging="59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5">
      <w:startOverride w:val="1"/>
      <w:lvl w:ilvl="5">
        <w:start w:val="1"/>
        <w:numFmt w:val="decimal"/>
        <w:lvlText w:val="%2.%3.%4.%5.%6."/>
        <w:lvlJc w:val="left"/>
        <w:pPr>
          <w:tabs>
            <w:tab w:val="left" w:pos="1076"/>
          </w:tabs>
          <w:ind w:left="4569" w:hanging="59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6">
      <w:startOverride w:val="1"/>
      <w:lvl w:ilvl="6">
        <w:start w:val="1"/>
        <w:numFmt w:val="decimal"/>
        <w:lvlText w:val="%2.%3.%4.%5.%6.%7."/>
        <w:lvlJc w:val="left"/>
        <w:pPr>
          <w:tabs>
            <w:tab w:val="left" w:pos="1076"/>
          </w:tabs>
          <w:ind w:left="5364" w:hanging="59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7">
      <w:startOverride w:val="1"/>
      <w:lvl w:ilvl="7">
        <w:start w:val="1"/>
        <w:numFmt w:val="decimal"/>
        <w:lvlText w:val="%2.%3.%4.%5.%6.%7.%8."/>
        <w:lvlJc w:val="left"/>
        <w:pPr>
          <w:tabs>
            <w:tab w:val="left" w:pos="1076"/>
          </w:tabs>
          <w:ind w:left="6160" w:hanging="59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lvlOverride w:ilvl="8">
      <w:startOverride w:val="1"/>
      <w:lvl w:ilvl="8">
        <w:start w:val="1"/>
        <w:numFmt w:val="decimal"/>
        <w:lvlText w:val="%2.%3.%4.%5.%6.%7.%8.%9."/>
        <w:lvlJc w:val="left"/>
        <w:pPr>
          <w:tabs>
            <w:tab w:val="left" w:pos="1076"/>
          </w:tabs>
          <w:ind w:left="6955" w:hanging="591"/>
        </w:pPr>
        <w:rPr>
          <w:rFonts w:ascii="Helvetica" w:eastAsia="Helvetica" w:hAnsi="Helvetica" w:cs="Helvetica"/>
          <w:b w:val="0"/>
          <w:bCs w:val="0"/>
          <w:i w:val="0"/>
          <w:iCs w:val="0"/>
          <w:caps w:val="0"/>
          <w:smallCaps w:val="0"/>
          <w:strike w:val="0"/>
          <w:dstrike w:val="0"/>
          <w:outline w:val="0"/>
          <w:emboss w:val="0"/>
          <w:imprint w:val="0"/>
          <w:color w:val="5C8727"/>
          <w:spacing w:val="0"/>
          <w:w w:val="100"/>
          <w:kern w:val="0"/>
          <w:position w:val="0"/>
          <w:highlight w:val="none"/>
          <w:vertAlign w:val="baseline"/>
        </w:rPr>
      </w:lvl>
    </w:lvlOverride>
  </w:num>
  <w:num w:numId="31">
    <w:abstractNumId w:val="2"/>
  </w:num>
  <w:num w:numId="32">
    <w:abstractNumId w:val="32"/>
  </w:num>
  <w:num w:numId="33">
    <w:abstractNumId w:val="32"/>
    <w:lvlOverride w:ilvl="0">
      <w:lvl w:ilvl="0" w:tplc="09B4C368">
        <w:start w:val="1"/>
        <w:numFmt w:val="bullet"/>
        <w:lvlText w:val="•"/>
        <w:lvlJc w:val="left"/>
        <w:pPr>
          <w:tabs>
            <w:tab w:val="left" w:pos="1218"/>
          </w:tabs>
          <w:ind w:left="12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4704BF4">
        <w:start w:val="1"/>
        <w:numFmt w:val="bullet"/>
        <w:lvlText w:val="•"/>
        <w:lvlJc w:val="left"/>
        <w:pPr>
          <w:tabs>
            <w:tab w:val="left" w:pos="1218"/>
          </w:tabs>
          <w:ind w:left="21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234C65C">
        <w:start w:val="1"/>
        <w:numFmt w:val="bullet"/>
        <w:lvlText w:val="•"/>
        <w:lvlJc w:val="left"/>
        <w:pPr>
          <w:tabs>
            <w:tab w:val="left" w:pos="1218"/>
          </w:tabs>
          <w:ind w:left="31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C16601C">
        <w:start w:val="1"/>
        <w:numFmt w:val="bullet"/>
        <w:lvlText w:val="•"/>
        <w:lvlJc w:val="left"/>
        <w:pPr>
          <w:tabs>
            <w:tab w:val="left" w:pos="1218"/>
          </w:tabs>
          <w:ind w:left="408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2D424EC">
        <w:start w:val="1"/>
        <w:numFmt w:val="bullet"/>
        <w:lvlText w:val="•"/>
        <w:lvlJc w:val="left"/>
        <w:pPr>
          <w:tabs>
            <w:tab w:val="left" w:pos="1218"/>
          </w:tabs>
          <w:ind w:left="503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D48FAC">
        <w:start w:val="1"/>
        <w:numFmt w:val="bullet"/>
        <w:lvlText w:val="•"/>
        <w:lvlJc w:val="left"/>
        <w:pPr>
          <w:tabs>
            <w:tab w:val="left" w:pos="1218"/>
          </w:tabs>
          <w:ind w:left="599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C524BB6">
        <w:start w:val="1"/>
        <w:numFmt w:val="bullet"/>
        <w:lvlText w:val="•"/>
        <w:lvlJc w:val="left"/>
        <w:pPr>
          <w:tabs>
            <w:tab w:val="left" w:pos="1218"/>
          </w:tabs>
          <w:ind w:left="69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C09BF8">
        <w:start w:val="1"/>
        <w:numFmt w:val="bullet"/>
        <w:lvlText w:val="•"/>
        <w:lvlJc w:val="left"/>
        <w:pPr>
          <w:tabs>
            <w:tab w:val="left" w:pos="1218"/>
          </w:tabs>
          <w:ind w:left="790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F54FDD2">
        <w:start w:val="1"/>
        <w:numFmt w:val="bullet"/>
        <w:lvlText w:val="•"/>
        <w:lvlJc w:val="left"/>
        <w:pPr>
          <w:tabs>
            <w:tab w:val="left" w:pos="1218"/>
          </w:tabs>
          <w:ind w:left="885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32"/>
    <w:lvlOverride w:ilvl="0">
      <w:lvl w:ilvl="0" w:tplc="09B4C368">
        <w:start w:val="1"/>
        <w:numFmt w:val="bullet"/>
        <w:lvlText w:val="•"/>
        <w:lvlJc w:val="left"/>
        <w:pPr>
          <w:tabs>
            <w:tab w:val="left" w:pos="1218"/>
          </w:tabs>
          <w:ind w:left="12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4704BF4">
        <w:start w:val="1"/>
        <w:numFmt w:val="bullet"/>
        <w:lvlText w:val="•"/>
        <w:lvlJc w:val="left"/>
        <w:pPr>
          <w:tabs>
            <w:tab w:val="left" w:pos="1218"/>
          </w:tabs>
          <w:ind w:left="21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234C65C">
        <w:start w:val="1"/>
        <w:numFmt w:val="bullet"/>
        <w:lvlText w:val="•"/>
        <w:lvlJc w:val="left"/>
        <w:pPr>
          <w:tabs>
            <w:tab w:val="left" w:pos="1218"/>
          </w:tabs>
          <w:ind w:left="31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C16601C">
        <w:start w:val="1"/>
        <w:numFmt w:val="bullet"/>
        <w:lvlText w:val="•"/>
        <w:lvlJc w:val="left"/>
        <w:pPr>
          <w:tabs>
            <w:tab w:val="left" w:pos="1218"/>
          </w:tabs>
          <w:ind w:left="408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2D424EC">
        <w:start w:val="1"/>
        <w:numFmt w:val="bullet"/>
        <w:lvlText w:val="•"/>
        <w:lvlJc w:val="left"/>
        <w:pPr>
          <w:tabs>
            <w:tab w:val="left" w:pos="1218"/>
          </w:tabs>
          <w:ind w:left="503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D48FAC">
        <w:start w:val="1"/>
        <w:numFmt w:val="bullet"/>
        <w:lvlText w:val="•"/>
        <w:lvlJc w:val="left"/>
        <w:pPr>
          <w:tabs>
            <w:tab w:val="left" w:pos="1218"/>
          </w:tabs>
          <w:ind w:left="599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C524BB6">
        <w:start w:val="1"/>
        <w:numFmt w:val="bullet"/>
        <w:lvlText w:val="•"/>
        <w:lvlJc w:val="left"/>
        <w:pPr>
          <w:tabs>
            <w:tab w:val="left" w:pos="1218"/>
          </w:tabs>
          <w:ind w:left="69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C09BF8">
        <w:start w:val="1"/>
        <w:numFmt w:val="bullet"/>
        <w:lvlText w:val="•"/>
        <w:lvlJc w:val="left"/>
        <w:pPr>
          <w:tabs>
            <w:tab w:val="left" w:pos="1218"/>
          </w:tabs>
          <w:ind w:left="790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F54FDD2">
        <w:start w:val="1"/>
        <w:numFmt w:val="bullet"/>
        <w:lvlText w:val="•"/>
        <w:lvlJc w:val="left"/>
        <w:pPr>
          <w:tabs>
            <w:tab w:val="left" w:pos="1218"/>
          </w:tabs>
          <w:ind w:left="885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32"/>
    <w:lvlOverride w:ilvl="0">
      <w:lvl w:ilvl="0" w:tplc="09B4C368">
        <w:start w:val="1"/>
        <w:numFmt w:val="bullet"/>
        <w:lvlText w:val="•"/>
        <w:lvlJc w:val="left"/>
        <w:pPr>
          <w:tabs>
            <w:tab w:val="left" w:pos="1218"/>
          </w:tabs>
          <w:ind w:left="12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4704BF4">
        <w:start w:val="1"/>
        <w:numFmt w:val="bullet"/>
        <w:lvlText w:val="•"/>
        <w:lvlJc w:val="left"/>
        <w:pPr>
          <w:tabs>
            <w:tab w:val="left" w:pos="1216"/>
            <w:tab w:val="left" w:pos="1218"/>
          </w:tabs>
          <w:ind w:left="2175"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234C65C">
        <w:start w:val="1"/>
        <w:numFmt w:val="bullet"/>
        <w:lvlText w:val="•"/>
        <w:lvlJc w:val="left"/>
        <w:pPr>
          <w:tabs>
            <w:tab w:val="left" w:pos="1216"/>
            <w:tab w:val="left" w:pos="1218"/>
          </w:tabs>
          <w:ind w:left="3130"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C16601C">
        <w:start w:val="1"/>
        <w:numFmt w:val="bullet"/>
        <w:lvlText w:val="•"/>
        <w:lvlJc w:val="left"/>
        <w:pPr>
          <w:tabs>
            <w:tab w:val="left" w:pos="1216"/>
            <w:tab w:val="left" w:pos="1218"/>
          </w:tabs>
          <w:ind w:left="4084"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2D424EC">
        <w:start w:val="1"/>
        <w:numFmt w:val="bullet"/>
        <w:lvlText w:val="•"/>
        <w:lvlJc w:val="left"/>
        <w:pPr>
          <w:tabs>
            <w:tab w:val="left" w:pos="1216"/>
            <w:tab w:val="left" w:pos="1218"/>
          </w:tabs>
          <w:ind w:left="5039"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D48FAC">
        <w:start w:val="1"/>
        <w:numFmt w:val="bullet"/>
        <w:lvlText w:val="•"/>
        <w:lvlJc w:val="left"/>
        <w:pPr>
          <w:tabs>
            <w:tab w:val="left" w:pos="1216"/>
            <w:tab w:val="left" w:pos="1218"/>
          </w:tabs>
          <w:ind w:left="599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C524BB6">
        <w:start w:val="1"/>
        <w:numFmt w:val="bullet"/>
        <w:lvlText w:val="•"/>
        <w:lvlJc w:val="left"/>
        <w:pPr>
          <w:tabs>
            <w:tab w:val="left" w:pos="1216"/>
            <w:tab w:val="left" w:pos="1218"/>
          </w:tabs>
          <w:ind w:left="6948"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C09BF8">
        <w:start w:val="1"/>
        <w:numFmt w:val="bullet"/>
        <w:lvlText w:val="•"/>
        <w:lvlJc w:val="left"/>
        <w:pPr>
          <w:tabs>
            <w:tab w:val="left" w:pos="1216"/>
            <w:tab w:val="left" w:pos="1218"/>
          </w:tabs>
          <w:ind w:left="7902"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F54FDD2">
        <w:start w:val="1"/>
        <w:numFmt w:val="bullet"/>
        <w:lvlText w:val="•"/>
        <w:lvlJc w:val="left"/>
        <w:pPr>
          <w:tabs>
            <w:tab w:val="left" w:pos="1216"/>
            <w:tab w:val="left" w:pos="1218"/>
          </w:tabs>
          <w:ind w:left="8857" w:hanging="3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39"/>
  </w:num>
  <w:num w:numId="37">
    <w:abstractNumId w:val="25"/>
  </w:num>
  <w:num w:numId="38">
    <w:abstractNumId w:val="41"/>
  </w:num>
  <w:num w:numId="39">
    <w:abstractNumId w:val="6"/>
  </w:num>
  <w:num w:numId="40">
    <w:abstractNumId w:val="4"/>
  </w:num>
  <w:num w:numId="41">
    <w:abstractNumId w:val="28"/>
  </w:num>
  <w:num w:numId="42">
    <w:abstractNumId w:val="1"/>
  </w:num>
  <w:num w:numId="43">
    <w:abstractNumId w:val="37"/>
  </w:num>
  <w:num w:numId="44">
    <w:abstractNumId w:val="14"/>
  </w:num>
  <w:num w:numId="45">
    <w:abstractNumId w:val="31"/>
  </w:num>
  <w:num w:numId="46">
    <w:abstractNumId w:val="7"/>
  </w:num>
  <w:num w:numId="47">
    <w:abstractNumId w:val="12"/>
  </w:num>
  <w:num w:numId="48">
    <w:abstractNumId w:val="8"/>
  </w:num>
  <w:num w:numId="49">
    <w:abstractNumId w:val="33"/>
  </w:num>
  <w:num w:numId="50">
    <w:abstractNumId w:val="0"/>
  </w:num>
  <w:num w:numId="51">
    <w:abstractNumId w:val="19"/>
  </w:num>
  <w:num w:numId="52">
    <w:abstractNumId w:val="27"/>
  </w:num>
  <w:num w:numId="53">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E71"/>
    <w:rsid w:val="000237B5"/>
    <w:rsid w:val="000469C1"/>
    <w:rsid w:val="00050A46"/>
    <w:rsid w:val="00090F65"/>
    <w:rsid w:val="00091F28"/>
    <w:rsid w:val="0009788A"/>
    <w:rsid w:val="000B1FFA"/>
    <w:rsid w:val="000C669B"/>
    <w:rsid w:val="000F377B"/>
    <w:rsid w:val="000F533E"/>
    <w:rsid w:val="001019A1"/>
    <w:rsid w:val="0010686D"/>
    <w:rsid w:val="00114B11"/>
    <w:rsid w:val="00114BD5"/>
    <w:rsid w:val="00132B6A"/>
    <w:rsid w:val="001349D7"/>
    <w:rsid w:val="00141C40"/>
    <w:rsid w:val="00185D26"/>
    <w:rsid w:val="001B1B05"/>
    <w:rsid w:val="001E4A4D"/>
    <w:rsid w:val="002471EB"/>
    <w:rsid w:val="00262503"/>
    <w:rsid w:val="00270D65"/>
    <w:rsid w:val="00285601"/>
    <w:rsid w:val="0028601A"/>
    <w:rsid w:val="00286B25"/>
    <w:rsid w:val="002E207F"/>
    <w:rsid w:val="002E75BD"/>
    <w:rsid w:val="002F023C"/>
    <w:rsid w:val="0030003A"/>
    <w:rsid w:val="00317347"/>
    <w:rsid w:val="003262E7"/>
    <w:rsid w:val="00370EB6"/>
    <w:rsid w:val="003C37D6"/>
    <w:rsid w:val="003E26C2"/>
    <w:rsid w:val="00400971"/>
    <w:rsid w:val="00404437"/>
    <w:rsid w:val="00415CEA"/>
    <w:rsid w:val="00427A1A"/>
    <w:rsid w:val="00441B6D"/>
    <w:rsid w:val="004A2D7C"/>
    <w:rsid w:val="004C148A"/>
    <w:rsid w:val="004C4A0B"/>
    <w:rsid w:val="004E1259"/>
    <w:rsid w:val="00513B45"/>
    <w:rsid w:val="00524729"/>
    <w:rsid w:val="005320ED"/>
    <w:rsid w:val="00553AAE"/>
    <w:rsid w:val="005757AE"/>
    <w:rsid w:val="0058094B"/>
    <w:rsid w:val="00587D03"/>
    <w:rsid w:val="005A66DA"/>
    <w:rsid w:val="005A70CC"/>
    <w:rsid w:val="005D01B2"/>
    <w:rsid w:val="005D2768"/>
    <w:rsid w:val="005E3162"/>
    <w:rsid w:val="00602C24"/>
    <w:rsid w:val="0060615A"/>
    <w:rsid w:val="0063336A"/>
    <w:rsid w:val="0065221F"/>
    <w:rsid w:val="00656473"/>
    <w:rsid w:val="0066038D"/>
    <w:rsid w:val="00670A99"/>
    <w:rsid w:val="00671649"/>
    <w:rsid w:val="006723E8"/>
    <w:rsid w:val="00675699"/>
    <w:rsid w:val="006774FB"/>
    <w:rsid w:val="00677C34"/>
    <w:rsid w:val="006C0C84"/>
    <w:rsid w:val="006D76F6"/>
    <w:rsid w:val="006E251F"/>
    <w:rsid w:val="00753DCA"/>
    <w:rsid w:val="00756B80"/>
    <w:rsid w:val="00760A75"/>
    <w:rsid w:val="007757B8"/>
    <w:rsid w:val="0077795D"/>
    <w:rsid w:val="00792E9D"/>
    <w:rsid w:val="007A77AE"/>
    <w:rsid w:val="007B0664"/>
    <w:rsid w:val="007C1B3F"/>
    <w:rsid w:val="007C31C6"/>
    <w:rsid w:val="007D1A58"/>
    <w:rsid w:val="00816D45"/>
    <w:rsid w:val="008200FC"/>
    <w:rsid w:val="00857E80"/>
    <w:rsid w:val="00867939"/>
    <w:rsid w:val="00881247"/>
    <w:rsid w:val="00892D5D"/>
    <w:rsid w:val="008B3FDF"/>
    <w:rsid w:val="008D6A17"/>
    <w:rsid w:val="008F5662"/>
    <w:rsid w:val="009563BF"/>
    <w:rsid w:val="009828F8"/>
    <w:rsid w:val="00996E2B"/>
    <w:rsid w:val="009B7974"/>
    <w:rsid w:val="009C2A89"/>
    <w:rsid w:val="009E2C46"/>
    <w:rsid w:val="00A203EA"/>
    <w:rsid w:val="00A471F4"/>
    <w:rsid w:val="00A5107A"/>
    <w:rsid w:val="00A5268B"/>
    <w:rsid w:val="00A84358"/>
    <w:rsid w:val="00AA55CA"/>
    <w:rsid w:val="00AB1A8E"/>
    <w:rsid w:val="00AC0937"/>
    <w:rsid w:val="00AD0E14"/>
    <w:rsid w:val="00AF32F9"/>
    <w:rsid w:val="00B1637B"/>
    <w:rsid w:val="00B35825"/>
    <w:rsid w:val="00B44C76"/>
    <w:rsid w:val="00B73D74"/>
    <w:rsid w:val="00B86B5C"/>
    <w:rsid w:val="00BA5906"/>
    <w:rsid w:val="00BE3229"/>
    <w:rsid w:val="00BE3869"/>
    <w:rsid w:val="00BE6589"/>
    <w:rsid w:val="00C02D36"/>
    <w:rsid w:val="00C11846"/>
    <w:rsid w:val="00C352B8"/>
    <w:rsid w:val="00C44A97"/>
    <w:rsid w:val="00C513A7"/>
    <w:rsid w:val="00C56FD0"/>
    <w:rsid w:val="00C61063"/>
    <w:rsid w:val="00C76295"/>
    <w:rsid w:val="00C90382"/>
    <w:rsid w:val="00CA3866"/>
    <w:rsid w:val="00CB214B"/>
    <w:rsid w:val="00CB5539"/>
    <w:rsid w:val="00CC3018"/>
    <w:rsid w:val="00CD4869"/>
    <w:rsid w:val="00CE0422"/>
    <w:rsid w:val="00CE7E71"/>
    <w:rsid w:val="00CF1FB7"/>
    <w:rsid w:val="00CF3F5D"/>
    <w:rsid w:val="00CF7F3F"/>
    <w:rsid w:val="00D00920"/>
    <w:rsid w:val="00D071D0"/>
    <w:rsid w:val="00D444B1"/>
    <w:rsid w:val="00D51720"/>
    <w:rsid w:val="00D63063"/>
    <w:rsid w:val="00D632A6"/>
    <w:rsid w:val="00D64E4B"/>
    <w:rsid w:val="00DB7F79"/>
    <w:rsid w:val="00DE10C9"/>
    <w:rsid w:val="00DE230B"/>
    <w:rsid w:val="00DF1F65"/>
    <w:rsid w:val="00E15A99"/>
    <w:rsid w:val="00E61954"/>
    <w:rsid w:val="00E63028"/>
    <w:rsid w:val="00E74123"/>
    <w:rsid w:val="00EA01A6"/>
    <w:rsid w:val="00EA3A51"/>
    <w:rsid w:val="00ED2277"/>
    <w:rsid w:val="00F01F88"/>
    <w:rsid w:val="00F17D3C"/>
    <w:rsid w:val="00F255BD"/>
    <w:rsid w:val="00F65A76"/>
    <w:rsid w:val="00F6745C"/>
    <w:rsid w:val="00F8113D"/>
    <w:rsid w:val="00F8263F"/>
    <w:rsid w:val="00F90CC7"/>
    <w:rsid w:val="00FD70EC"/>
    <w:rsid w:val="00FE0F3C"/>
    <w:rsid w:val="00FF23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0529"/>
  <w15:docId w15:val="{2B798E35-A600-4348-B47A-E6612FCD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2">
    <w:name w:val="heading 2"/>
    <w:next w:val="Corpo"/>
    <w:link w:val="Ttulo2Char"/>
    <w:rsid w:val="00CE7E71"/>
    <w:pPr>
      <w:keepNext/>
      <w:pBdr>
        <w:top w:val="nil"/>
        <w:left w:val="nil"/>
        <w:bottom w:val="nil"/>
        <w:right w:val="nil"/>
        <w:between w:val="nil"/>
        <w:bar w:val="nil"/>
      </w:pBdr>
      <w:spacing w:after="0" w:line="240" w:lineRule="auto"/>
      <w:outlineLvl w:val="1"/>
    </w:pPr>
    <w:rPr>
      <w:rFonts w:ascii="Helvetica" w:eastAsia="Arial Unicode MS" w:hAnsi="Helvetica" w:cs="Arial Unicode MS"/>
      <w:b/>
      <w:bCs/>
      <w:color w:val="000000"/>
      <w:sz w:val="32"/>
      <w:szCs w:val="32"/>
      <w:bdr w:val="nil"/>
      <w:lang w:eastAsia="pt-BR"/>
    </w:rPr>
  </w:style>
  <w:style w:type="paragraph" w:styleId="Ttulo3">
    <w:name w:val="heading 3"/>
    <w:next w:val="Corpo"/>
    <w:link w:val="Ttulo3Char"/>
    <w:rsid w:val="00CE7E71"/>
    <w:pPr>
      <w:keepNext/>
      <w:pBdr>
        <w:top w:val="single" w:sz="4" w:space="0" w:color="515151"/>
        <w:left w:val="nil"/>
        <w:bottom w:val="nil"/>
        <w:right w:val="nil"/>
        <w:between w:val="nil"/>
        <w:bar w:val="nil"/>
      </w:pBdr>
      <w:spacing w:before="360" w:after="40" w:line="288" w:lineRule="auto"/>
      <w:outlineLvl w:val="2"/>
    </w:pPr>
    <w:rPr>
      <w:rFonts w:ascii="Helvetica Light" w:eastAsia="Helvetica Light" w:hAnsi="Helvetica Light" w:cs="Helvetica Light"/>
      <w:color w:val="000000"/>
      <w:spacing w:val="5"/>
      <w:sz w:val="28"/>
      <w:szCs w:val="28"/>
      <w:bdr w:val="ni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E7E71"/>
    <w:rPr>
      <w:rFonts w:ascii="Helvetica" w:eastAsia="Arial Unicode MS" w:hAnsi="Helvetica" w:cs="Arial Unicode MS"/>
      <w:b/>
      <w:bCs/>
      <w:color w:val="000000"/>
      <w:sz w:val="32"/>
      <w:szCs w:val="32"/>
      <w:bdr w:val="nil"/>
      <w:lang w:eastAsia="pt-BR"/>
    </w:rPr>
  </w:style>
  <w:style w:type="character" w:customStyle="1" w:styleId="Ttulo3Char">
    <w:name w:val="Título 3 Char"/>
    <w:basedOn w:val="Fontepargpadro"/>
    <w:link w:val="Ttulo3"/>
    <w:rsid w:val="00CE7E71"/>
    <w:rPr>
      <w:rFonts w:ascii="Helvetica Light" w:eastAsia="Helvetica Light" w:hAnsi="Helvetica Light" w:cs="Helvetica Light"/>
      <w:color w:val="000000"/>
      <w:spacing w:val="5"/>
      <w:sz w:val="28"/>
      <w:szCs w:val="28"/>
      <w:bdr w:val="nil"/>
      <w:lang w:eastAsia="pt-BR"/>
    </w:rPr>
  </w:style>
  <w:style w:type="character" w:styleId="Hyperlink">
    <w:name w:val="Hyperlink"/>
    <w:rsid w:val="00CE7E71"/>
    <w:rPr>
      <w:u w:val="single"/>
    </w:rPr>
  </w:style>
  <w:style w:type="table" w:customStyle="1" w:styleId="TableNormal">
    <w:name w:val="Table Normal"/>
    <w:rsid w:val="00CE7E7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CE7E7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PT" w:eastAsia="pt-BR"/>
    </w:rPr>
  </w:style>
  <w:style w:type="paragraph" w:styleId="PargrafodaLista">
    <w:name w:val="List Paragraph"/>
    <w:rsid w:val="00CE7E71"/>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pt-PT" w:eastAsia="pt-BR"/>
    </w:rPr>
  </w:style>
  <w:style w:type="paragraph" w:customStyle="1" w:styleId="CorpoA">
    <w:name w:val="Corpo A"/>
    <w:rsid w:val="00CE7E71"/>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pt-PT" w:eastAsia="pt-BR"/>
    </w:rPr>
  </w:style>
  <w:style w:type="numbering" w:customStyle="1" w:styleId="EstiloImportado1">
    <w:name w:val="Estilo Importado 1"/>
    <w:rsid w:val="00CE7E71"/>
    <w:pPr>
      <w:numPr>
        <w:numId w:val="1"/>
      </w:numPr>
    </w:pPr>
  </w:style>
  <w:style w:type="numbering" w:customStyle="1" w:styleId="Nmeros0">
    <w:name w:val="Números.0"/>
    <w:rsid w:val="00CE7E71"/>
    <w:pPr>
      <w:numPr>
        <w:numId w:val="2"/>
      </w:numPr>
    </w:pPr>
  </w:style>
  <w:style w:type="paragraph" w:customStyle="1" w:styleId="CorpoC">
    <w:name w:val="Corpo C"/>
    <w:rsid w:val="00CE7E7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Hfen">
    <w:name w:val="Hífen"/>
    <w:rsid w:val="00CE7E71"/>
    <w:pPr>
      <w:numPr>
        <w:numId w:val="3"/>
      </w:numPr>
    </w:pPr>
  </w:style>
  <w:style w:type="paragraph" w:customStyle="1" w:styleId="CorpoB">
    <w:name w:val="Corpo B"/>
    <w:rsid w:val="00CE7E7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CorpoAA">
    <w:name w:val="Corpo A A"/>
    <w:rsid w:val="00CE7E71"/>
    <w:pPr>
      <w:pBdr>
        <w:top w:val="nil"/>
        <w:left w:val="nil"/>
        <w:bottom w:val="nil"/>
        <w:right w:val="nil"/>
        <w:between w:val="nil"/>
        <w:bar w:val="nil"/>
      </w:pBdr>
    </w:pPr>
    <w:rPr>
      <w:rFonts w:ascii="Cambria" w:eastAsia="Cambria" w:hAnsi="Cambria" w:cs="Cambria"/>
      <w:color w:val="000000"/>
      <w:u w:color="000000"/>
      <w:bdr w:val="nil"/>
      <w:lang w:val="en-US" w:eastAsia="pt-BR"/>
    </w:rPr>
  </w:style>
  <w:style w:type="paragraph" w:customStyle="1" w:styleId="Texto">
    <w:name w:val="Texto"/>
    <w:rsid w:val="00CE7E71"/>
    <w:pPr>
      <w:pBdr>
        <w:top w:val="nil"/>
        <w:left w:val="nil"/>
        <w:bottom w:val="nil"/>
        <w:right w:val="nil"/>
        <w:between w:val="nil"/>
        <w:bar w:val="nil"/>
      </w:pBdr>
      <w:tabs>
        <w:tab w:val="left" w:pos="1701"/>
      </w:tabs>
      <w:suppressAutoHyphens/>
      <w:spacing w:after="0" w:line="480" w:lineRule="exact"/>
      <w:jc w:val="both"/>
    </w:pPr>
    <w:rPr>
      <w:rFonts w:ascii="Arial" w:eastAsia="Arial Unicode MS" w:hAnsi="Arial" w:cs="Arial Unicode MS"/>
      <w:color w:val="000000"/>
      <w:sz w:val="24"/>
      <w:szCs w:val="24"/>
      <w:u w:color="000000"/>
      <w:bdr w:val="nil"/>
      <w:lang w:val="pt-PT" w:eastAsia="pt-BR"/>
    </w:rPr>
  </w:style>
  <w:style w:type="numbering" w:customStyle="1" w:styleId="EstiloImportado6">
    <w:name w:val="Estilo Importado 6"/>
    <w:rsid w:val="00CE7E71"/>
    <w:pPr>
      <w:numPr>
        <w:numId w:val="4"/>
      </w:numPr>
    </w:pPr>
  </w:style>
  <w:style w:type="numbering" w:customStyle="1" w:styleId="EstiloImportado7">
    <w:name w:val="Estilo Importado 7"/>
    <w:rsid w:val="00CE7E71"/>
    <w:pPr>
      <w:numPr>
        <w:numId w:val="5"/>
      </w:numPr>
    </w:pPr>
  </w:style>
  <w:style w:type="numbering" w:customStyle="1" w:styleId="EstiloImportado74">
    <w:name w:val="Estilo Importado 74"/>
    <w:rsid w:val="00CE7E71"/>
    <w:pPr>
      <w:numPr>
        <w:numId w:val="6"/>
      </w:numPr>
    </w:pPr>
  </w:style>
  <w:style w:type="numbering" w:customStyle="1" w:styleId="EstiloImportado75">
    <w:name w:val="Estilo Importado 75"/>
    <w:rsid w:val="00CE7E71"/>
    <w:pPr>
      <w:numPr>
        <w:numId w:val="7"/>
      </w:numPr>
    </w:pPr>
  </w:style>
  <w:style w:type="numbering" w:customStyle="1" w:styleId="EstiloImportado76">
    <w:name w:val="Estilo Importado 76"/>
    <w:rsid w:val="00CE7E71"/>
    <w:pPr>
      <w:numPr>
        <w:numId w:val="8"/>
      </w:numPr>
    </w:pPr>
  </w:style>
  <w:style w:type="paragraph" w:customStyle="1" w:styleId="Body1">
    <w:name w:val="Body 1"/>
    <w:rsid w:val="00CE7E71"/>
    <w:pPr>
      <w:pBdr>
        <w:top w:val="nil"/>
        <w:left w:val="nil"/>
        <w:bottom w:val="nil"/>
        <w:right w:val="nil"/>
        <w:between w:val="nil"/>
        <w:bar w:val="nil"/>
      </w:pBdr>
      <w:spacing w:after="200" w:line="276" w:lineRule="auto"/>
      <w:jc w:val="both"/>
      <w:outlineLvl w:val="0"/>
    </w:pPr>
    <w:rPr>
      <w:rFonts w:ascii="Helvetica" w:eastAsia="Helvetica" w:hAnsi="Helvetica" w:cs="Helvetica"/>
      <w:color w:val="000000"/>
      <w:u w:color="000000"/>
      <w:bdr w:val="nil"/>
      <w:lang w:val="pt-PT" w:eastAsia="pt-BR"/>
    </w:rPr>
  </w:style>
  <w:style w:type="numbering" w:customStyle="1" w:styleId="EstiloImportado82">
    <w:name w:val="Estilo Importado 82"/>
    <w:rsid w:val="00CE7E71"/>
    <w:pPr>
      <w:numPr>
        <w:numId w:val="9"/>
      </w:numPr>
    </w:pPr>
  </w:style>
  <w:style w:type="numbering" w:customStyle="1" w:styleId="EstiloImportado83">
    <w:name w:val="Estilo Importado 83"/>
    <w:rsid w:val="00CE7E71"/>
    <w:pPr>
      <w:numPr>
        <w:numId w:val="10"/>
      </w:numPr>
    </w:pPr>
  </w:style>
  <w:style w:type="numbering" w:customStyle="1" w:styleId="EstiloImportado84">
    <w:name w:val="Estilo Importado 84"/>
    <w:rsid w:val="00CE7E71"/>
    <w:pPr>
      <w:numPr>
        <w:numId w:val="11"/>
      </w:numPr>
    </w:pPr>
  </w:style>
  <w:style w:type="numbering" w:customStyle="1" w:styleId="EstiloImportado85">
    <w:name w:val="Estilo Importado 85"/>
    <w:rsid w:val="00CE7E71"/>
    <w:pPr>
      <w:numPr>
        <w:numId w:val="12"/>
      </w:numPr>
    </w:pPr>
  </w:style>
  <w:style w:type="numbering" w:customStyle="1" w:styleId="EstiloImportado15">
    <w:name w:val="Estilo Importado 15"/>
    <w:rsid w:val="00CE7E71"/>
    <w:pPr>
      <w:numPr>
        <w:numId w:val="13"/>
      </w:numPr>
    </w:pPr>
  </w:style>
  <w:style w:type="paragraph" w:styleId="Corpodetexto">
    <w:name w:val="Body Text"/>
    <w:link w:val="CorpodetextoChar"/>
    <w:rsid w:val="00CE7E71"/>
    <w:pPr>
      <w:widowControl w:val="0"/>
      <w:pBdr>
        <w:top w:val="nil"/>
        <w:left w:val="nil"/>
        <w:bottom w:val="nil"/>
        <w:right w:val="nil"/>
        <w:between w:val="nil"/>
        <w:bar w:val="nil"/>
      </w:pBdr>
      <w:spacing w:after="0" w:line="240" w:lineRule="auto"/>
    </w:pPr>
    <w:rPr>
      <w:rFonts w:ascii="Bell MT" w:eastAsia="Bell MT" w:hAnsi="Bell MT" w:cs="Bell MT"/>
      <w:color w:val="000000"/>
      <w:sz w:val="25"/>
      <w:szCs w:val="25"/>
      <w:u w:color="000000"/>
      <w:bdr w:val="nil"/>
      <w:lang w:val="en-US" w:eastAsia="pt-BR"/>
    </w:rPr>
  </w:style>
  <w:style w:type="character" w:customStyle="1" w:styleId="CorpodetextoChar">
    <w:name w:val="Corpo de texto Char"/>
    <w:basedOn w:val="Fontepargpadro"/>
    <w:link w:val="Corpodetexto"/>
    <w:rsid w:val="00CE7E71"/>
    <w:rPr>
      <w:rFonts w:ascii="Bell MT" w:eastAsia="Bell MT" w:hAnsi="Bell MT" w:cs="Bell MT"/>
      <w:color w:val="000000"/>
      <w:sz w:val="25"/>
      <w:szCs w:val="25"/>
      <w:u w:color="000000"/>
      <w:bdr w:val="nil"/>
      <w:lang w:val="en-US" w:eastAsia="pt-BR"/>
    </w:rPr>
  </w:style>
  <w:style w:type="paragraph" w:customStyle="1" w:styleId="Ttulo51">
    <w:name w:val="Título 51"/>
    <w:rsid w:val="00CE7E71"/>
    <w:pPr>
      <w:widowControl w:val="0"/>
      <w:pBdr>
        <w:top w:val="nil"/>
        <w:left w:val="nil"/>
        <w:bottom w:val="nil"/>
        <w:right w:val="nil"/>
        <w:between w:val="nil"/>
        <w:bar w:val="nil"/>
      </w:pBdr>
      <w:spacing w:before="1" w:after="0" w:line="240" w:lineRule="auto"/>
      <w:ind w:left="1591"/>
      <w:outlineLvl w:val="5"/>
    </w:pPr>
    <w:rPr>
      <w:rFonts w:ascii="Berlin Sans FB" w:eastAsia="Berlin Sans FB" w:hAnsi="Berlin Sans FB" w:cs="Berlin Sans FB"/>
      <w:color w:val="000000"/>
      <w:sz w:val="27"/>
      <w:szCs w:val="27"/>
      <w:u w:color="000000"/>
      <w:bdr w:val="nil"/>
      <w:lang w:val="en-US" w:eastAsia="pt-BR"/>
    </w:rPr>
  </w:style>
  <w:style w:type="numbering" w:customStyle="1" w:styleId="EstiloImportado20">
    <w:name w:val="Estilo Importado 20"/>
    <w:rsid w:val="00CE7E71"/>
    <w:pPr>
      <w:numPr>
        <w:numId w:val="14"/>
      </w:numPr>
    </w:pPr>
  </w:style>
  <w:style w:type="numbering" w:customStyle="1" w:styleId="EstiloImportado24">
    <w:name w:val="Estilo Importado 24"/>
    <w:rsid w:val="00CE7E71"/>
    <w:pPr>
      <w:numPr>
        <w:numId w:val="15"/>
      </w:numPr>
    </w:pPr>
  </w:style>
  <w:style w:type="numbering" w:customStyle="1" w:styleId="EstiloImportado27">
    <w:name w:val="Estilo Importado 27"/>
    <w:rsid w:val="00CE7E71"/>
    <w:pPr>
      <w:numPr>
        <w:numId w:val="17"/>
      </w:numPr>
    </w:pPr>
  </w:style>
  <w:style w:type="paragraph" w:customStyle="1" w:styleId="Ttulo41">
    <w:name w:val="Título 41"/>
    <w:rsid w:val="00CE7E71"/>
    <w:pPr>
      <w:widowControl w:val="0"/>
      <w:pBdr>
        <w:top w:val="nil"/>
        <w:left w:val="nil"/>
        <w:bottom w:val="nil"/>
        <w:right w:val="nil"/>
        <w:between w:val="nil"/>
        <w:bar w:val="nil"/>
      </w:pBdr>
      <w:spacing w:after="0" w:line="240" w:lineRule="auto"/>
      <w:ind w:left="1230"/>
      <w:outlineLvl w:val="4"/>
    </w:pPr>
    <w:rPr>
      <w:rFonts w:ascii="Bell MT" w:eastAsia="Bell MT" w:hAnsi="Bell MT" w:cs="Bell MT"/>
      <w:color w:val="000000"/>
      <w:sz w:val="28"/>
      <w:szCs w:val="28"/>
      <w:u w:color="000000"/>
      <w:bdr w:val="nil"/>
      <w:lang w:val="en-US" w:eastAsia="pt-BR"/>
    </w:rPr>
  </w:style>
  <w:style w:type="paragraph" w:customStyle="1" w:styleId="TableParagraph">
    <w:name w:val="Table Paragraph"/>
    <w:rsid w:val="00CE7E71"/>
    <w:pPr>
      <w:widowControl w:val="0"/>
      <w:pBdr>
        <w:top w:val="nil"/>
        <w:left w:val="nil"/>
        <w:bottom w:val="nil"/>
        <w:right w:val="nil"/>
        <w:between w:val="nil"/>
        <w:bar w:val="nil"/>
      </w:pBdr>
      <w:spacing w:after="0" w:line="240" w:lineRule="auto"/>
    </w:pPr>
    <w:rPr>
      <w:rFonts w:ascii="Berlin Sans FB" w:eastAsia="Berlin Sans FB" w:hAnsi="Berlin Sans FB" w:cs="Berlin Sans FB"/>
      <w:color w:val="000000"/>
      <w:u w:color="000000"/>
      <w:bdr w:val="nil"/>
      <w:lang w:val="en-US" w:eastAsia="pt-BR"/>
    </w:rPr>
  </w:style>
  <w:style w:type="numbering" w:customStyle="1" w:styleId="EstiloImportado28">
    <w:name w:val="Estilo Importado 28"/>
    <w:rsid w:val="00CE7E71"/>
    <w:pPr>
      <w:numPr>
        <w:numId w:val="19"/>
      </w:numPr>
    </w:pPr>
  </w:style>
  <w:style w:type="character" w:customStyle="1" w:styleId="Nenhum">
    <w:name w:val="Nenhum"/>
    <w:rsid w:val="00CE7E71"/>
  </w:style>
  <w:style w:type="character" w:customStyle="1" w:styleId="Hyperlink0">
    <w:name w:val="Hyperlink.0"/>
    <w:basedOn w:val="Nenhum"/>
    <w:rsid w:val="00CE7E71"/>
    <w:rPr>
      <w:spacing w:val="0"/>
      <w:u w:color="231F20"/>
    </w:rPr>
  </w:style>
  <w:style w:type="numbering" w:customStyle="1" w:styleId="EstiloImportado29">
    <w:name w:val="Estilo Importado 29"/>
    <w:rsid w:val="00CE7E71"/>
    <w:pPr>
      <w:numPr>
        <w:numId w:val="21"/>
      </w:numPr>
    </w:pPr>
  </w:style>
  <w:style w:type="numbering" w:customStyle="1" w:styleId="EstiloImportado30">
    <w:name w:val="Estilo Importado 30"/>
    <w:rsid w:val="00CE7E71"/>
    <w:pPr>
      <w:numPr>
        <w:numId w:val="28"/>
      </w:numPr>
    </w:pPr>
  </w:style>
  <w:style w:type="numbering" w:customStyle="1" w:styleId="EstiloImportado31">
    <w:name w:val="Estilo Importado 31"/>
    <w:rsid w:val="00CE7E71"/>
    <w:pPr>
      <w:numPr>
        <w:numId w:val="31"/>
      </w:numPr>
    </w:pPr>
  </w:style>
  <w:style w:type="numbering" w:customStyle="1" w:styleId="EstiloImportado32">
    <w:name w:val="Estilo Importado 32"/>
    <w:rsid w:val="00CE7E71"/>
    <w:pPr>
      <w:numPr>
        <w:numId w:val="36"/>
      </w:numPr>
    </w:pPr>
  </w:style>
  <w:style w:type="numbering" w:customStyle="1" w:styleId="EstiloImportado33">
    <w:name w:val="Estilo Importado 33"/>
    <w:rsid w:val="00CE7E71"/>
    <w:pPr>
      <w:numPr>
        <w:numId w:val="37"/>
      </w:numPr>
    </w:pPr>
  </w:style>
  <w:style w:type="numbering" w:customStyle="1" w:styleId="EstiloImportado36">
    <w:name w:val="Estilo Importado 36"/>
    <w:rsid w:val="00CE7E71"/>
    <w:pPr>
      <w:numPr>
        <w:numId w:val="38"/>
      </w:numPr>
    </w:pPr>
  </w:style>
  <w:style w:type="numbering" w:customStyle="1" w:styleId="EstiloImportado43">
    <w:name w:val="Estilo Importado 43"/>
    <w:rsid w:val="00CE7E71"/>
    <w:pPr>
      <w:numPr>
        <w:numId w:val="39"/>
      </w:numPr>
    </w:pPr>
  </w:style>
  <w:style w:type="numbering" w:customStyle="1" w:styleId="EstiloImportado44">
    <w:name w:val="Estilo Importado 44"/>
    <w:rsid w:val="00CE7E71"/>
    <w:pPr>
      <w:numPr>
        <w:numId w:val="40"/>
      </w:numPr>
    </w:pPr>
  </w:style>
  <w:style w:type="numbering" w:customStyle="1" w:styleId="EstiloImportado45">
    <w:name w:val="Estilo Importado 45"/>
    <w:rsid w:val="00CE7E71"/>
    <w:pPr>
      <w:numPr>
        <w:numId w:val="41"/>
      </w:numPr>
    </w:pPr>
  </w:style>
  <w:style w:type="numbering" w:customStyle="1" w:styleId="EstiloImportado46">
    <w:name w:val="Estilo Importado 46"/>
    <w:rsid w:val="00CE7E71"/>
    <w:pPr>
      <w:numPr>
        <w:numId w:val="42"/>
      </w:numPr>
    </w:pPr>
  </w:style>
  <w:style w:type="numbering" w:customStyle="1" w:styleId="EstiloImportado47">
    <w:name w:val="Estilo Importado 47"/>
    <w:rsid w:val="00CE7E71"/>
    <w:pPr>
      <w:numPr>
        <w:numId w:val="43"/>
      </w:numPr>
    </w:pPr>
  </w:style>
  <w:style w:type="numbering" w:customStyle="1" w:styleId="EstiloImportado48">
    <w:name w:val="Estilo Importado 48"/>
    <w:rsid w:val="00CE7E71"/>
    <w:pPr>
      <w:numPr>
        <w:numId w:val="44"/>
      </w:numPr>
    </w:pPr>
  </w:style>
  <w:style w:type="paragraph" w:customStyle="1" w:styleId="text-justify">
    <w:name w:val="text-justify"/>
    <w:basedOn w:val="Normal"/>
    <w:rsid w:val="00CE7E7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E7E71"/>
    <w:rPr>
      <w:b/>
      <w:bCs/>
    </w:rPr>
  </w:style>
  <w:style w:type="paragraph" w:styleId="NormalWeb">
    <w:name w:val="Normal (Web)"/>
    <w:basedOn w:val="Normal"/>
    <w:unhideWhenUsed/>
    <w:rsid w:val="00CE7E7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E7E71"/>
    <w:rPr>
      <w:i/>
      <w:iCs/>
    </w:rPr>
  </w:style>
  <w:style w:type="paragraph" w:styleId="Cabealho">
    <w:name w:val="header"/>
    <w:basedOn w:val="Normal"/>
    <w:link w:val="CabealhoChar"/>
    <w:uiPriority w:val="99"/>
    <w:unhideWhenUsed/>
    <w:rsid w:val="00CE7E71"/>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sz w:val="24"/>
      <w:szCs w:val="24"/>
      <w:bdr w:val="nil"/>
      <w:lang w:val="en-US"/>
    </w:rPr>
  </w:style>
  <w:style w:type="character" w:customStyle="1" w:styleId="CabealhoChar">
    <w:name w:val="Cabeçalho Char"/>
    <w:basedOn w:val="Fontepargpadro"/>
    <w:link w:val="Cabealho"/>
    <w:uiPriority w:val="99"/>
    <w:rsid w:val="00CE7E71"/>
    <w:rPr>
      <w:rFonts w:ascii="Times New Roman" w:eastAsia="Arial Unicode MS" w:hAnsi="Times New Roman" w:cs="Times New Roman"/>
      <w:sz w:val="24"/>
      <w:szCs w:val="24"/>
      <w:bdr w:val="nil"/>
      <w:lang w:val="en-US"/>
    </w:rPr>
  </w:style>
  <w:style w:type="paragraph" w:styleId="Rodap">
    <w:name w:val="footer"/>
    <w:basedOn w:val="Normal"/>
    <w:link w:val="RodapChar"/>
    <w:uiPriority w:val="99"/>
    <w:unhideWhenUsed/>
    <w:rsid w:val="00CE7E71"/>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sz w:val="24"/>
      <w:szCs w:val="24"/>
      <w:bdr w:val="nil"/>
      <w:lang w:val="en-US"/>
    </w:rPr>
  </w:style>
  <w:style w:type="character" w:customStyle="1" w:styleId="RodapChar">
    <w:name w:val="Rodapé Char"/>
    <w:basedOn w:val="Fontepargpadro"/>
    <w:link w:val="Rodap"/>
    <w:uiPriority w:val="99"/>
    <w:rsid w:val="00CE7E71"/>
    <w:rPr>
      <w:rFonts w:ascii="Times New Roman" w:eastAsia="Arial Unicode MS" w:hAnsi="Times New Roman" w:cs="Times New Roman"/>
      <w:sz w:val="24"/>
      <w:szCs w:val="24"/>
      <w:bdr w:val="nil"/>
      <w:lang w:val="en-US"/>
    </w:rPr>
  </w:style>
  <w:style w:type="table" w:styleId="Tabelacomgrade">
    <w:name w:val="Table Grid"/>
    <w:basedOn w:val="Tabelanormal"/>
    <w:uiPriority w:val="39"/>
    <w:rsid w:val="00CF7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28601A"/>
    <w:rPr>
      <w:sz w:val="16"/>
      <w:szCs w:val="16"/>
    </w:rPr>
  </w:style>
  <w:style w:type="paragraph" w:styleId="Textodecomentrio">
    <w:name w:val="annotation text"/>
    <w:basedOn w:val="Normal"/>
    <w:link w:val="TextodecomentrioChar"/>
    <w:uiPriority w:val="99"/>
    <w:semiHidden/>
    <w:unhideWhenUsed/>
    <w:rsid w:val="0028601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8601A"/>
    <w:rPr>
      <w:sz w:val="20"/>
      <w:szCs w:val="20"/>
    </w:rPr>
  </w:style>
  <w:style w:type="paragraph" w:styleId="Assuntodocomentrio">
    <w:name w:val="annotation subject"/>
    <w:basedOn w:val="Textodecomentrio"/>
    <w:next w:val="Textodecomentrio"/>
    <w:link w:val="AssuntodocomentrioChar"/>
    <w:uiPriority w:val="99"/>
    <w:semiHidden/>
    <w:unhideWhenUsed/>
    <w:rsid w:val="0028601A"/>
    <w:rPr>
      <w:b/>
      <w:bCs/>
    </w:rPr>
  </w:style>
  <w:style w:type="character" w:customStyle="1" w:styleId="AssuntodocomentrioChar">
    <w:name w:val="Assunto do comentário Char"/>
    <w:basedOn w:val="TextodecomentrioChar"/>
    <w:link w:val="Assuntodocomentrio"/>
    <w:uiPriority w:val="99"/>
    <w:semiHidden/>
    <w:rsid w:val="0028601A"/>
    <w:rPr>
      <w:b/>
      <w:bCs/>
      <w:sz w:val="20"/>
      <w:szCs w:val="20"/>
    </w:rPr>
  </w:style>
  <w:style w:type="paragraph" w:styleId="Textodebalo">
    <w:name w:val="Balloon Text"/>
    <w:basedOn w:val="Normal"/>
    <w:link w:val="TextodebaloChar"/>
    <w:uiPriority w:val="99"/>
    <w:semiHidden/>
    <w:unhideWhenUsed/>
    <w:rsid w:val="002860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601A"/>
    <w:rPr>
      <w:rFonts w:ascii="Tahoma" w:hAnsi="Tahoma" w:cs="Tahoma"/>
      <w:sz w:val="16"/>
      <w:szCs w:val="16"/>
    </w:rPr>
  </w:style>
  <w:style w:type="paragraph" w:styleId="Textodenotaderodap">
    <w:name w:val="footnote text"/>
    <w:basedOn w:val="Normal"/>
    <w:link w:val="TextodenotaderodapChar"/>
    <w:uiPriority w:val="99"/>
    <w:semiHidden/>
    <w:unhideWhenUsed/>
    <w:rsid w:val="00B44C7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44C76"/>
    <w:rPr>
      <w:sz w:val="20"/>
      <w:szCs w:val="20"/>
    </w:rPr>
  </w:style>
  <w:style w:type="character" w:styleId="Refdenotaderodap">
    <w:name w:val="footnote reference"/>
    <w:basedOn w:val="Fontepargpadro"/>
    <w:uiPriority w:val="99"/>
    <w:semiHidden/>
    <w:unhideWhenUsed/>
    <w:rsid w:val="00B44C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5533">
      <w:bodyDiv w:val="1"/>
      <w:marLeft w:val="0"/>
      <w:marRight w:val="0"/>
      <w:marTop w:val="0"/>
      <w:marBottom w:val="0"/>
      <w:divBdr>
        <w:top w:val="none" w:sz="0" w:space="0" w:color="auto"/>
        <w:left w:val="none" w:sz="0" w:space="0" w:color="auto"/>
        <w:bottom w:val="none" w:sz="0" w:space="0" w:color="auto"/>
        <w:right w:val="none" w:sz="0" w:space="0" w:color="auto"/>
      </w:divBdr>
    </w:div>
    <w:div w:id="787702515">
      <w:bodyDiv w:val="1"/>
      <w:marLeft w:val="0"/>
      <w:marRight w:val="0"/>
      <w:marTop w:val="0"/>
      <w:marBottom w:val="0"/>
      <w:divBdr>
        <w:top w:val="none" w:sz="0" w:space="0" w:color="auto"/>
        <w:left w:val="none" w:sz="0" w:space="0" w:color="auto"/>
        <w:bottom w:val="none" w:sz="0" w:space="0" w:color="auto"/>
        <w:right w:val="none" w:sz="0" w:space="0" w:color="auto"/>
      </w:divBdr>
    </w:div>
    <w:div w:id="1967539340">
      <w:bodyDiv w:val="1"/>
      <w:marLeft w:val="0"/>
      <w:marRight w:val="0"/>
      <w:marTop w:val="0"/>
      <w:marBottom w:val="0"/>
      <w:divBdr>
        <w:top w:val="none" w:sz="0" w:space="0" w:color="auto"/>
        <w:left w:val="none" w:sz="0" w:space="0" w:color="auto"/>
        <w:bottom w:val="none" w:sz="0" w:space="0" w:color="auto"/>
        <w:right w:val="none" w:sz="0" w:space="0" w:color="auto"/>
      </w:divBdr>
    </w:div>
    <w:div w:id="205599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27ABE-C2A1-42FE-A249-A8E5E3B4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12</Pages>
  <Words>3641</Words>
  <Characters>20755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dc:creator>
  <cp:lastModifiedBy>Ricardo Takahashi</cp:lastModifiedBy>
  <cp:revision>10</cp:revision>
  <dcterms:created xsi:type="dcterms:W3CDTF">2018-08-17T21:51:00Z</dcterms:created>
  <dcterms:modified xsi:type="dcterms:W3CDTF">2018-08-19T20:21:00Z</dcterms:modified>
</cp:coreProperties>
</file>