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052C" w14:textId="77777777" w:rsidR="008E03ED" w:rsidRPr="00A450E7" w:rsidRDefault="008E03E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450E7">
        <w:rPr>
          <w:b/>
          <w:color w:val="000000"/>
        </w:rPr>
        <w:t>GESTÃO DE PESSOAS</w:t>
      </w:r>
    </w:p>
    <w:p w14:paraId="28AD61EC" w14:textId="77777777" w:rsidR="009D332D" w:rsidRPr="00A450E7" w:rsidRDefault="009D332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1E9254CE" w14:textId="77777777" w:rsidR="009D332D" w:rsidRPr="00564290" w:rsidRDefault="00B2387F" w:rsidP="0056429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64290">
        <w:rPr>
          <w:color w:val="000000" w:themeColor="text1"/>
        </w:rPr>
        <w:t>A política de pessoal docente e do pessoal técnico-administrativo em educação</w:t>
      </w:r>
      <w:r w:rsidR="00DC09E1" w:rsidRPr="00564290">
        <w:rPr>
          <w:color w:val="000000" w:themeColor="text1"/>
        </w:rPr>
        <w:t xml:space="preserve"> (TAE)</w:t>
      </w:r>
      <w:r w:rsidRPr="00564290">
        <w:rPr>
          <w:color w:val="000000" w:themeColor="text1"/>
        </w:rPr>
        <w:t xml:space="preserve"> da UFMG é estabelecida pelo Conselho Universitário, com base em critérios e normas concernentes às atividades acadêmicas e administrativas desenvolvidas no âmbito da Universidade.  A execução dessa política é de responsabilidade da Pró-Reitoria de Recursos Humanos (PRORH), a quem compete também a gestão dos recursos de pessoal da UFMG.  A Pró-Reitoria de Recursos Humanos (PRORH) foi criada oficialmente em 30 de março de 2000. Desde então, trabalha com programas que incluem a qualificação de seus servidores, o atendimento à saúde do trabalhador e a melhoria da qualidade de vida no trabalho, além de sistemas de avaliação de desempenho. Por meio dessas ações, a PRORH busca conscientizar o servidor de seu papel na missão da Universidade: de produção e disseminação do conhecimento. Desde a sua criação, a PRORH age no sentido de consolidar práticas existentes na instituição e agregar novas ações para a construção de uma política consistente de recursos humanos.</w:t>
      </w:r>
    </w:p>
    <w:p w14:paraId="6ECC33E8" w14:textId="77777777" w:rsidR="000C595B" w:rsidRPr="00564290" w:rsidRDefault="00403227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4290">
        <w:rPr>
          <w:color w:val="000000" w:themeColor="text1"/>
        </w:rPr>
        <w:tab/>
      </w:r>
      <w:r w:rsidR="00B2387F" w:rsidRPr="00564290">
        <w:rPr>
          <w:color w:val="000000" w:themeColor="text1"/>
        </w:rPr>
        <w:t xml:space="preserve">No caso específico da política de pessoal docente, a PRORH conta com a assessoria da Comissão Permanente de Pessoal Docente (CPPD) e com a supervisão do Conselho de Ensino, Pesquisa e Extensão. </w:t>
      </w:r>
      <w:r w:rsidR="009D332D" w:rsidRPr="00564290">
        <w:rPr>
          <w:color w:val="000000" w:themeColor="text1"/>
        </w:rPr>
        <w:t>Atualmente</w:t>
      </w:r>
      <w:r w:rsidR="00B2387F" w:rsidRPr="00564290">
        <w:rPr>
          <w:color w:val="000000" w:themeColor="text1"/>
        </w:rPr>
        <w:t>, integram a PRORH, além da CPPD, o Departamento de Administração de Pessoal (DAP), o Departamento de Desenvolvimento de Recursos Humanos (DRH), o Departamento de Atenção à Saúde do Trabalhador (DAST), que, desde 2010, é sede da primeira unidade do Subsistema Integrado de Atenção à Saúde do Servidor (SIASS), e a Unidade Seccional de Correição (USEC).</w:t>
      </w:r>
      <w:r w:rsidR="00DC09E1" w:rsidRPr="00564290">
        <w:rPr>
          <w:color w:val="000000" w:themeColor="text1"/>
        </w:rPr>
        <w:t xml:space="preserve"> </w:t>
      </w:r>
      <w:r w:rsidRPr="00564290">
        <w:rPr>
          <w:color w:val="000000"/>
        </w:rPr>
        <w:t>O Departamento de Saúde do Trabalhador</w:t>
      </w:r>
      <w:r w:rsidR="00DC09E1" w:rsidRPr="00564290">
        <w:rPr>
          <w:color w:val="000000"/>
        </w:rPr>
        <w:t xml:space="preserve"> </w:t>
      </w:r>
      <w:r w:rsidRPr="00564290">
        <w:rPr>
          <w:color w:val="000000"/>
        </w:rPr>
        <w:t>desenvolve papel essencial no processo de seleção e no acompanhamento do servidor, além das atividades técnicas específicas de perícia médica e laudos relacionados a benefícios como insalubridade e periculosidade.</w:t>
      </w:r>
    </w:p>
    <w:p w14:paraId="2AF039A7" w14:textId="4B8D1A7C" w:rsidR="000C595B" w:rsidRPr="00564290" w:rsidRDefault="000C595B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4290">
        <w:rPr>
          <w:color w:val="000000"/>
        </w:rPr>
        <w:tab/>
      </w:r>
      <w:r w:rsidR="00F6544E" w:rsidRPr="00564290">
        <w:rPr>
          <w:color w:val="000000"/>
        </w:rPr>
        <w:t>N</w:t>
      </w:r>
      <w:r w:rsidR="008203CC" w:rsidRPr="00564290">
        <w:rPr>
          <w:color w:val="000000"/>
        </w:rPr>
        <w:t>o sentido de qualificar o relacionamento entre a comunidade universitária</w:t>
      </w:r>
      <w:r w:rsidRPr="00564290">
        <w:rPr>
          <w:color w:val="000000"/>
        </w:rPr>
        <w:t>,</w:t>
      </w:r>
      <w:r w:rsidR="008203CC" w:rsidRPr="00564290">
        <w:rPr>
          <w:color w:val="000000"/>
        </w:rPr>
        <w:t xml:space="preserve"> a UFMG possui </w:t>
      </w:r>
      <w:r w:rsidR="00F6544E" w:rsidRPr="00564290">
        <w:rPr>
          <w:color w:val="000000"/>
        </w:rPr>
        <w:t xml:space="preserve">também </w:t>
      </w:r>
      <w:r w:rsidR="00865E4C" w:rsidRPr="00564290">
        <w:rPr>
          <w:color w:val="000000"/>
        </w:rPr>
        <w:t xml:space="preserve">a Comissão </w:t>
      </w:r>
      <w:r w:rsidR="008203CC" w:rsidRPr="00564290">
        <w:rPr>
          <w:color w:val="000000"/>
        </w:rPr>
        <w:t>de Ética</w:t>
      </w:r>
      <w:r w:rsidR="00865E4C" w:rsidRPr="00564290">
        <w:rPr>
          <w:color w:val="000000"/>
        </w:rPr>
        <w:t xml:space="preserve"> </w:t>
      </w:r>
      <w:r w:rsidRPr="00564290">
        <w:rPr>
          <w:color w:val="000000"/>
        </w:rPr>
        <w:t>c</w:t>
      </w:r>
      <w:r w:rsidR="008203CC" w:rsidRPr="00564290">
        <w:rPr>
          <w:color w:val="000000"/>
        </w:rPr>
        <w:t xml:space="preserve">om </w:t>
      </w:r>
      <w:r w:rsidR="00865E4C" w:rsidRPr="00564290">
        <w:rPr>
          <w:color w:val="000000"/>
        </w:rPr>
        <w:t>características educativa, consultiva, preventiva e conciliadora</w:t>
      </w:r>
      <w:r w:rsidR="008203CC" w:rsidRPr="00564290">
        <w:rPr>
          <w:color w:val="000000"/>
        </w:rPr>
        <w:t xml:space="preserve">, </w:t>
      </w:r>
      <w:r w:rsidR="00865E4C" w:rsidRPr="00564290">
        <w:rPr>
          <w:color w:val="000000"/>
        </w:rPr>
        <w:t xml:space="preserve">que </w:t>
      </w:r>
      <w:r w:rsidR="008203CC" w:rsidRPr="00564290">
        <w:rPr>
          <w:color w:val="000000"/>
        </w:rPr>
        <w:t xml:space="preserve">propõe relação de não confrontação entre os diversos segmentos da comunidade universitária. </w:t>
      </w:r>
      <w:r w:rsidR="004A2889" w:rsidRPr="00564290">
        <w:t xml:space="preserve">Tem </w:t>
      </w:r>
      <w:r w:rsidRPr="00564290">
        <w:t>por finalidade orientar e aconselhar sobre a ética profissional do servidor, no tratamento com as pess</w:t>
      </w:r>
      <w:r w:rsidR="000F56B8" w:rsidRPr="00564290">
        <w:t>oas e com o patrimônio público</w:t>
      </w:r>
      <w:r w:rsidRPr="00564290">
        <w:t xml:space="preserve">. </w:t>
      </w:r>
      <w:r w:rsidR="000F56B8" w:rsidRPr="00564290">
        <w:rPr>
          <w:color w:val="000000"/>
        </w:rPr>
        <w:t xml:space="preserve">E </w:t>
      </w:r>
      <w:r w:rsidR="00F6544E" w:rsidRPr="00564290">
        <w:rPr>
          <w:color w:val="000000"/>
        </w:rPr>
        <w:t xml:space="preserve">há ainda </w:t>
      </w:r>
      <w:r w:rsidR="000F56B8" w:rsidRPr="00564290">
        <w:rPr>
          <w:color w:val="000000"/>
        </w:rPr>
        <w:t xml:space="preserve">a Ouvidoria que </w:t>
      </w:r>
      <w:r w:rsidR="00F6544E" w:rsidRPr="00564290">
        <w:rPr>
          <w:rFonts w:eastAsia="Cambria"/>
          <w:u w:color="000000"/>
        </w:rPr>
        <w:t xml:space="preserve">tem </w:t>
      </w:r>
      <w:r w:rsidR="00F6544E" w:rsidRPr="00564290">
        <w:rPr>
          <w:rFonts w:eastAsia="Cambria"/>
          <w:u w:color="000000"/>
          <w:shd w:val="clear" w:color="auto" w:fill="FFFFFF"/>
        </w:rPr>
        <w:t xml:space="preserve">a finalidade de ser um canal de interlocução entre a administração da </w:t>
      </w:r>
      <w:r w:rsidR="00F6544E" w:rsidRPr="00564290">
        <w:rPr>
          <w:rFonts w:eastAsia="Cambria"/>
          <w:u w:color="000000"/>
          <w:shd w:val="clear" w:color="auto" w:fill="FFFFFF"/>
        </w:rPr>
        <w:lastRenderedPageBreak/>
        <w:t>Universidade, a comunidade universitária e a sociedade, visando a prevenção e a solução de problemas, por meio do entendimento</w:t>
      </w:r>
      <w:r w:rsidR="000F56B8" w:rsidRPr="00564290">
        <w:rPr>
          <w:color w:val="000000"/>
        </w:rPr>
        <w:t>.</w:t>
      </w:r>
    </w:p>
    <w:p w14:paraId="5CE08492" w14:textId="77777777" w:rsidR="000C595B" w:rsidRPr="00564290" w:rsidRDefault="000C595B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C4ACB21" w14:textId="77777777" w:rsidR="008E03ED" w:rsidRPr="00564290" w:rsidRDefault="005A5B70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564290">
        <w:rPr>
          <w:b/>
          <w:color w:val="000000"/>
        </w:rPr>
        <w:t>Servidores Docentes</w:t>
      </w:r>
    </w:p>
    <w:p w14:paraId="4C5F6EA7" w14:textId="77777777" w:rsidR="00D678DE" w:rsidRPr="00564290" w:rsidRDefault="00D678DE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u w:color="231F20"/>
        </w:rPr>
      </w:pPr>
    </w:p>
    <w:p w14:paraId="0424E951" w14:textId="77777777" w:rsidR="006A3AAE" w:rsidRPr="00564290" w:rsidRDefault="00281443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u w:color="231F20"/>
        </w:rPr>
      </w:pPr>
      <w:r w:rsidRPr="00564290">
        <w:rPr>
          <w:u w:color="231F20"/>
        </w:rPr>
        <w:tab/>
      </w:r>
      <w:r w:rsidR="00C7236D" w:rsidRPr="00564290">
        <w:rPr>
          <w:u w:color="231F20"/>
        </w:rPr>
        <w:t>O</w:t>
      </w:r>
      <w:r w:rsidR="00F6544E" w:rsidRPr="00564290">
        <w:rPr>
          <w:u w:color="231F20"/>
        </w:rPr>
        <w:t xml:space="preserve"> </w:t>
      </w:r>
      <w:r w:rsidR="00C7236D" w:rsidRPr="00564290">
        <w:rPr>
          <w:u w:color="231F20"/>
        </w:rPr>
        <w:t>corpo</w:t>
      </w:r>
      <w:r w:rsidR="00F6544E" w:rsidRPr="00564290">
        <w:rPr>
          <w:u w:color="231F20"/>
        </w:rPr>
        <w:t xml:space="preserve"> </w:t>
      </w:r>
      <w:r w:rsidR="00C7236D" w:rsidRPr="00564290">
        <w:rPr>
          <w:spacing w:val="-2"/>
          <w:u w:color="231F20"/>
        </w:rPr>
        <w:t>docente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u w:color="231F20"/>
        </w:rPr>
        <w:t>da</w:t>
      </w:r>
      <w:r w:rsidR="00F6544E" w:rsidRPr="00564290">
        <w:rPr>
          <w:u w:color="231F20"/>
        </w:rPr>
        <w:t xml:space="preserve"> </w:t>
      </w:r>
      <w:r w:rsidR="00C7236D" w:rsidRPr="00564290">
        <w:rPr>
          <w:spacing w:val="-2"/>
          <w:u w:color="231F20"/>
        </w:rPr>
        <w:t>Universidade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spacing w:val="-2"/>
          <w:u w:color="231F20"/>
        </w:rPr>
        <w:t>compreende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u w:color="231F20"/>
        </w:rPr>
        <w:t>os</w:t>
      </w:r>
      <w:r w:rsidR="00F6544E" w:rsidRPr="00564290">
        <w:rPr>
          <w:u w:color="231F20"/>
        </w:rPr>
        <w:t xml:space="preserve"> </w:t>
      </w:r>
      <w:r w:rsidR="00C7236D" w:rsidRPr="00564290">
        <w:rPr>
          <w:spacing w:val="-2"/>
          <w:u w:color="231F20"/>
        </w:rPr>
        <w:t>Docentes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u w:color="231F20"/>
        </w:rPr>
        <w:t>das</w:t>
      </w:r>
      <w:r w:rsidR="00F6544E" w:rsidRPr="00564290">
        <w:rPr>
          <w:u w:color="231F20"/>
        </w:rPr>
        <w:t xml:space="preserve"> </w:t>
      </w:r>
      <w:r w:rsidR="00C7236D" w:rsidRPr="00564290">
        <w:rPr>
          <w:u w:color="231F20"/>
        </w:rPr>
        <w:t>Carreiras</w:t>
      </w:r>
      <w:r w:rsidR="00F6544E" w:rsidRPr="00564290">
        <w:rPr>
          <w:u w:color="231F20"/>
        </w:rPr>
        <w:t xml:space="preserve"> </w:t>
      </w:r>
      <w:r w:rsidR="00C7236D" w:rsidRPr="00564290">
        <w:rPr>
          <w:u w:color="231F20"/>
        </w:rPr>
        <w:t>de</w:t>
      </w:r>
      <w:r w:rsidR="00F6544E" w:rsidRPr="00564290">
        <w:rPr>
          <w:u w:color="231F20"/>
        </w:rPr>
        <w:t xml:space="preserve"> </w:t>
      </w:r>
      <w:r w:rsidR="00C7236D" w:rsidRPr="00564290">
        <w:rPr>
          <w:spacing w:val="-3"/>
          <w:u w:color="231F20"/>
        </w:rPr>
        <w:t>Magistério,</w:t>
      </w:r>
      <w:r w:rsidR="00F6544E" w:rsidRPr="00564290">
        <w:rPr>
          <w:spacing w:val="-3"/>
          <w:u w:color="231F20"/>
        </w:rPr>
        <w:t xml:space="preserve"> </w:t>
      </w:r>
      <w:r w:rsidR="00C7236D" w:rsidRPr="00564290">
        <w:rPr>
          <w:u w:color="231F20"/>
        </w:rPr>
        <w:t xml:space="preserve">os </w:t>
      </w:r>
      <w:r w:rsidR="00C7236D" w:rsidRPr="00564290">
        <w:rPr>
          <w:spacing w:val="-2"/>
          <w:u w:color="231F20"/>
        </w:rPr>
        <w:t>Professores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spacing w:val="-2"/>
          <w:u w:color="231F20"/>
        </w:rPr>
        <w:t>Visitantes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u w:color="231F20"/>
        </w:rPr>
        <w:t>e</w:t>
      </w:r>
      <w:r w:rsidR="00F6544E" w:rsidRPr="00564290">
        <w:rPr>
          <w:u w:color="231F20"/>
        </w:rPr>
        <w:t xml:space="preserve"> </w:t>
      </w:r>
      <w:r w:rsidR="005A5B70" w:rsidRPr="00564290">
        <w:rPr>
          <w:spacing w:val="-22"/>
          <w:u w:color="231F20"/>
        </w:rPr>
        <w:t xml:space="preserve">os </w:t>
      </w:r>
      <w:r w:rsidR="00C7236D" w:rsidRPr="00564290">
        <w:rPr>
          <w:spacing w:val="-2"/>
          <w:u w:color="231F20"/>
        </w:rPr>
        <w:t>Professores</w:t>
      </w:r>
      <w:r w:rsidR="00F6544E" w:rsidRPr="00564290">
        <w:rPr>
          <w:spacing w:val="-2"/>
          <w:u w:color="231F20"/>
        </w:rPr>
        <w:t xml:space="preserve"> </w:t>
      </w:r>
      <w:r w:rsidR="00C7236D" w:rsidRPr="00564290">
        <w:rPr>
          <w:spacing w:val="-3"/>
          <w:u w:color="231F20"/>
        </w:rPr>
        <w:t>Substitutos.</w:t>
      </w:r>
      <w:r w:rsidR="00F6544E" w:rsidRPr="00564290">
        <w:rPr>
          <w:spacing w:val="-3"/>
          <w:u w:color="231F20"/>
        </w:rPr>
        <w:t xml:space="preserve"> </w:t>
      </w:r>
      <w:r w:rsidR="00C7236D" w:rsidRPr="00564290">
        <w:rPr>
          <w:u w:color="231F20"/>
        </w:rPr>
        <w:t>Nos</w:t>
      </w:r>
      <w:r w:rsidR="00F6544E" w:rsidRPr="00564290">
        <w:rPr>
          <w:u w:color="231F20"/>
        </w:rPr>
        <w:t xml:space="preserve"> </w:t>
      </w:r>
      <w:r w:rsidR="00C7236D" w:rsidRPr="00564290">
        <w:rPr>
          <w:u w:color="231F20"/>
        </w:rPr>
        <w:t>termos</w:t>
      </w:r>
      <w:r w:rsidR="00F6544E" w:rsidRPr="00564290">
        <w:rPr>
          <w:u w:color="231F20"/>
        </w:rPr>
        <w:t xml:space="preserve"> </w:t>
      </w:r>
      <w:r w:rsidR="00C7236D" w:rsidRPr="00564290">
        <w:rPr>
          <w:u w:color="231F20"/>
        </w:rPr>
        <w:t>do</w:t>
      </w:r>
      <w:r w:rsidR="00F6544E" w:rsidRPr="00564290">
        <w:rPr>
          <w:u w:color="231F20"/>
        </w:rPr>
        <w:t xml:space="preserve"> </w:t>
      </w:r>
      <w:r w:rsidR="00C7236D" w:rsidRPr="00564290">
        <w:rPr>
          <w:spacing w:val="-3"/>
          <w:u w:color="231F20"/>
        </w:rPr>
        <w:t>Regimento</w:t>
      </w:r>
      <w:r w:rsidR="00F6544E" w:rsidRPr="00564290">
        <w:rPr>
          <w:spacing w:val="-3"/>
          <w:u w:color="231F20"/>
        </w:rPr>
        <w:t xml:space="preserve"> </w:t>
      </w:r>
      <w:r w:rsidR="00C7236D" w:rsidRPr="00564290">
        <w:rPr>
          <w:u w:color="231F20"/>
        </w:rPr>
        <w:t>Geral</w:t>
      </w:r>
      <w:r w:rsidR="00F6544E" w:rsidRPr="00564290">
        <w:rPr>
          <w:u w:color="231F20"/>
        </w:rPr>
        <w:t xml:space="preserve"> </w:t>
      </w:r>
      <w:r w:rsidR="00C7236D" w:rsidRPr="00564290">
        <w:rPr>
          <w:u w:color="231F20"/>
        </w:rPr>
        <w:t>da</w:t>
      </w:r>
      <w:r w:rsidR="00F6544E" w:rsidRPr="00564290">
        <w:rPr>
          <w:u w:color="231F20"/>
        </w:rPr>
        <w:t xml:space="preserve"> </w:t>
      </w:r>
      <w:r w:rsidR="00C7236D" w:rsidRPr="00564290">
        <w:rPr>
          <w:spacing w:val="-5"/>
          <w:u w:color="231F20"/>
        </w:rPr>
        <w:t xml:space="preserve">UFMG, </w:t>
      </w:r>
      <w:r w:rsidR="00C7236D" w:rsidRPr="00564290">
        <w:rPr>
          <w:u w:color="231F20"/>
        </w:rPr>
        <w:t xml:space="preserve">são atribuições dos docentes as atividades de ensino, pesquisa, extensão e </w:t>
      </w:r>
      <w:r w:rsidR="004A3FEA" w:rsidRPr="00564290">
        <w:rPr>
          <w:u w:color="231F20"/>
        </w:rPr>
        <w:t>gest</w:t>
      </w:r>
      <w:r w:rsidR="00C7236D" w:rsidRPr="00564290">
        <w:rPr>
          <w:u w:color="231F20"/>
        </w:rPr>
        <w:t>ão universitária constantes dos planos de trabalho e dos programas elaborados pelos Departamentos ou de atos emanados de órgãos competentes.</w:t>
      </w:r>
    </w:p>
    <w:p w14:paraId="17178A71" w14:textId="77777777" w:rsidR="006A3AAE" w:rsidRPr="00564290" w:rsidRDefault="006A3AAE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u w:color="231F20"/>
        </w:rPr>
      </w:pPr>
      <w:r w:rsidRPr="00564290">
        <w:rPr>
          <w:u w:color="231F20"/>
        </w:rPr>
        <w:tab/>
      </w:r>
      <w:r w:rsidRPr="00564290">
        <w:t xml:space="preserve">Desde meados dos anos de 1980, com a criação da CPPD, a UFMG vem praticando, consistentemente, uma bem sucedida política de pessoal docente alicerçada nos seguintes princípios: i) prioridade para a admissão de professores já detentores do título de doutor; </w:t>
      </w:r>
      <w:proofErr w:type="spellStart"/>
      <w:r w:rsidRPr="00564290">
        <w:t>ii</w:t>
      </w:r>
      <w:proofErr w:type="spellEnd"/>
      <w:r w:rsidRPr="00564290">
        <w:t xml:space="preserve">) planejamento para a capacitação dos docentes que ainda não alcançaram esse grau acadêmico, de modo a que eles, o mais rapidamente possível, também se tornem doutores; </w:t>
      </w:r>
      <w:proofErr w:type="spellStart"/>
      <w:r w:rsidRPr="00564290">
        <w:t>iii</w:t>
      </w:r>
      <w:proofErr w:type="spellEnd"/>
      <w:r w:rsidRPr="00564290">
        <w:t xml:space="preserve">) preferência pelo regime de 40 horas semanais, com Dedicação Exclusiva (DE), como instrumento indispensável para o desenvolvimento da Universidade, notadamente nos campos da Pesquisa, da Extensão e da produção intelectual delas decorrentes; </w:t>
      </w:r>
      <w:proofErr w:type="spellStart"/>
      <w:r w:rsidRPr="00564290">
        <w:t>iv</w:t>
      </w:r>
      <w:proofErr w:type="spellEnd"/>
      <w:r w:rsidRPr="00564290">
        <w:t>) compreensão da necessidade de a Universidade contar também com a colaboração de professores em regime de tempo parcial, sobretudo quando existe forte interação entre a atividade acadêmica e a atividade profissional externa a este ambiente. Os resultados dessa política se expressam nos indicadores de produção acadêmica referidos nos capítulos anteriores deste PDI.</w:t>
      </w:r>
    </w:p>
    <w:p w14:paraId="7D26C57F" w14:textId="77777777" w:rsidR="00281443" w:rsidRPr="00564290" w:rsidRDefault="00281443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3739F08" w14:textId="77777777" w:rsidR="005A5B70" w:rsidRPr="00564290" w:rsidRDefault="005A5B70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564290">
        <w:rPr>
          <w:i/>
          <w:color w:val="000000"/>
        </w:rPr>
        <w:t>Regime de Trabalho dos Docentes</w:t>
      </w:r>
    </w:p>
    <w:p w14:paraId="15A8E687" w14:textId="192B1B81" w:rsidR="005A5B70" w:rsidRPr="00A450E7" w:rsidRDefault="005A5B70" w:rsidP="00564290">
      <w:pPr>
        <w:pStyle w:val="Corp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São três os regimes de trabalho docente que a UFMG disponibiliza nas </w:t>
      </w:r>
      <w:r w:rsidRPr="00564290">
        <w:rPr>
          <w:rFonts w:ascii="Times New Roman" w:hAnsi="Times New Roman" w:cs="Times New Roman"/>
          <w:spacing w:val="-2"/>
          <w:sz w:val="24"/>
          <w:szCs w:val="24"/>
          <w:u w:color="231F20"/>
          <w:lang w:val="pt-BR"/>
        </w:rPr>
        <w:t xml:space="preserve">vagas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de magistério liberadas para Concurso: o de 20 horas semanais </w:t>
      </w:r>
      <w:r w:rsidRPr="00564290">
        <w:rPr>
          <w:rFonts w:ascii="Times New Roman" w:hAnsi="Times New Roman" w:cs="Times New Roman"/>
          <w:spacing w:val="-3"/>
          <w:sz w:val="24"/>
          <w:szCs w:val="24"/>
          <w:u w:color="231F20"/>
          <w:lang w:val="pt-BR"/>
        </w:rPr>
        <w:t xml:space="preserve">(T-20),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o de 40 horas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semanais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pacing w:val="-4"/>
          <w:sz w:val="24"/>
          <w:szCs w:val="24"/>
          <w:u w:color="231F20"/>
          <w:lang w:val="pt-BR"/>
        </w:rPr>
        <w:t>(T-40)</w:t>
      </w:r>
      <w:r w:rsidR="00F6544E" w:rsidRPr="00564290">
        <w:rPr>
          <w:rFonts w:ascii="Times New Roman" w:hAnsi="Times New Roman" w:cs="Times New Roman"/>
          <w:spacing w:val="-4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e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o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de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40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horas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semanais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com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Dedicação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Exclusiva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(DE).</w:t>
      </w:r>
      <w:r w:rsidR="00F6544E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="00712CE1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O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564290">
        <w:rPr>
          <w:rFonts w:ascii="Times New Roman" w:hAnsi="Times New Roman" w:cs="Times New Roman"/>
          <w:spacing w:val="1"/>
          <w:sz w:val="24"/>
          <w:szCs w:val="24"/>
          <w:u w:color="231F20"/>
          <w:lang w:val="pt-BR"/>
        </w:rPr>
        <w:t xml:space="preserve">regime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de </w:t>
      </w:r>
      <w:r w:rsidRPr="00564290">
        <w:rPr>
          <w:rFonts w:ascii="Times New Roman" w:hAnsi="Times New Roman" w:cs="Times New Roman"/>
          <w:spacing w:val="1"/>
          <w:sz w:val="24"/>
          <w:szCs w:val="24"/>
          <w:u w:color="231F20"/>
          <w:lang w:val="pt-BR"/>
        </w:rPr>
        <w:t xml:space="preserve">trabalho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em </w:t>
      </w:r>
      <w:r w:rsidRPr="00564290">
        <w:rPr>
          <w:rFonts w:ascii="Times New Roman" w:hAnsi="Times New Roman" w:cs="Times New Roman"/>
          <w:spacing w:val="2"/>
          <w:sz w:val="24"/>
          <w:szCs w:val="24"/>
          <w:u w:color="231F20"/>
          <w:lang w:val="pt-BR"/>
        </w:rPr>
        <w:t xml:space="preserve">tempo integral </w:t>
      </w:r>
      <w:r w:rsidRPr="00564290">
        <w:rPr>
          <w:rFonts w:ascii="Times New Roman" w:hAnsi="Times New Roman" w:cs="Times New Roman"/>
          <w:spacing w:val="1"/>
          <w:sz w:val="24"/>
          <w:szCs w:val="24"/>
          <w:u w:color="231F20"/>
          <w:lang w:val="pt-BR"/>
        </w:rPr>
        <w:t xml:space="preserve">sem 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Dedicação Exclusiva </w:t>
      </w:r>
      <w:r w:rsidRPr="00564290">
        <w:rPr>
          <w:rFonts w:ascii="Times New Roman" w:hAnsi="Times New Roman" w:cs="Times New Roman"/>
          <w:spacing w:val="-4"/>
          <w:sz w:val="24"/>
          <w:szCs w:val="24"/>
          <w:u w:color="231F20"/>
          <w:lang w:val="pt-BR"/>
        </w:rPr>
        <w:t>(T-40</w:t>
      </w:r>
      <w:r w:rsidR="00564290" w:rsidRPr="00564290">
        <w:rPr>
          <w:rFonts w:ascii="Times New Roman" w:hAnsi="Times New Roman" w:cs="Times New Roman"/>
          <w:spacing w:val="-4"/>
          <w:sz w:val="24"/>
          <w:szCs w:val="24"/>
          <w:u w:color="231F20"/>
          <w:lang w:val="pt-BR"/>
        </w:rPr>
        <w:t xml:space="preserve">) </w:t>
      </w:r>
      <w:r w:rsidR="00564290"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>é</w:t>
      </w:r>
      <w:r w:rsidRPr="00564290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concedido em casos excepcionais. Em 2014, o Conselho Universitário aprovou a </w:t>
      </w:r>
      <w:r w:rsidRPr="00564290">
        <w:rPr>
          <w:rFonts w:ascii="Times New Roman" w:eastAsia="Times New Roman" w:hAnsi="Times New Roman" w:cs="Times New Roman"/>
          <w:sz w:val="24"/>
          <w:szCs w:val="24"/>
          <w:lang w:val="pt-BR"/>
        </w:rPr>
        <w:t>Resolução Complementar No 02/2014, de 10</w:t>
      </w:r>
      <w:r w:rsidR="00712CE1" w:rsidRPr="0056429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64290">
        <w:rPr>
          <w:rFonts w:ascii="Times New Roman" w:eastAsia="Times New Roman" w:hAnsi="Times New Roman" w:cs="Times New Roman"/>
          <w:sz w:val="24"/>
          <w:szCs w:val="24"/>
          <w:lang w:val="pt-BR"/>
        </w:rPr>
        <w:t>de junho de 2014 que dispõe sobre regimes de trabalho docente; encargos docentes; concessão,</w:t>
      </w:r>
      <w:r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reversão de classe e alteração de regime de trabalho de vaga de magistério da carreira de Magistério Federal da UFMG. </w:t>
      </w:r>
      <w:r w:rsidR="00712CE1">
        <w:rPr>
          <w:rFonts w:ascii="Times New Roman" w:eastAsia="Times New Roman" w:hAnsi="Times New Roman" w:cs="Times New Roman"/>
          <w:sz w:val="24"/>
          <w:szCs w:val="24"/>
          <w:lang w:val="pt-BR"/>
        </w:rPr>
        <w:t>Essa Resolução estabeleceu critérios de excepcionalidade para adoção do regime de trabalho de tempo integral sem Dedicação Exclusiva (T-40)</w:t>
      </w:r>
      <w:r w:rsidR="00B85FD4">
        <w:rPr>
          <w:rFonts w:ascii="Times New Roman" w:eastAsia="Times New Roman" w:hAnsi="Times New Roman" w:cs="Times New Roman"/>
          <w:sz w:val="24"/>
          <w:szCs w:val="24"/>
          <w:lang w:val="pt-BR"/>
        </w:rPr>
        <w:t>, em cada área</w:t>
      </w:r>
      <w:r w:rsidR="00712C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Art. 16. </w:t>
      </w:r>
      <w:r w:rsidR="00E11486">
        <w:rPr>
          <w:rFonts w:ascii="Times New Roman" w:eastAsia="Times New Roman" w:hAnsi="Times New Roman" w:cs="Times New Roman"/>
          <w:sz w:val="24"/>
          <w:szCs w:val="24"/>
          <w:lang w:val="pt-BR"/>
        </w:rPr>
        <w:t>estabelece</w:t>
      </w:r>
      <w:r w:rsidR="00E11486"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t>que a Matriz de Regime de Trabalho do Quadro Docente da UFMG deverá garantir o mínimo de 2/3 dos docentes em Regime de Tempo Integral com DE. Compete a cada Congregação propor ao CEPE a Matriz de Regime de Trabalho da Unidade. E cabe ao CEPE definir a Matriz de Regime de Trabalho de cada Unidade, considerando: I – a proposta de Matriz de Regime de Trabalho aprovada pela Congregação de cada Unidade; II – as proporções mínimas de 2/5 (dois quintos) de docentes em Regime de Tempo Integral com DE, no âmbito da Unidade, e de 2/3 (dois terços), no âmbito da UFMG; III – a disponibilidade de recursos para contratação de professores.</w:t>
      </w:r>
      <w:r w:rsidR="00712C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0BA07CBF" w14:textId="25CAF144" w:rsidR="00453E88" w:rsidRPr="00A450E7" w:rsidRDefault="00453E88" w:rsidP="005A5B70">
      <w:pPr>
        <w:pStyle w:val="Corp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t>O Gráfico 1 mostra que a maioria dos docentes em exercício na UFMG tem regime de trabalho em tempo integral.</w:t>
      </w:r>
      <w:r w:rsidR="00AA3727" w:rsidRPr="00A450E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26DE6B9A" w14:textId="77777777" w:rsidR="005A5B70" w:rsidRPr="00A450E7" w:rsidRDefault="005A5B70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DD2BFF9" w14:textId="77777777" w:rsidR="005A5B70" w:rsidRPr="00A450E7" w:rsidRDefault="003964C3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>Gráfico</w:t>
      </w:r>
      <w:r w:rsidR="005A5B70" w:rsidRPr="00A450E7">
        <w:rPr>
          <w:color w:val="000000"/>
        </w:rPr>
        <w:t xml:space="preserve"> 1 – Distribuição do Corpo Docente da UFMG de acordo com o Regime de Trabalho, 2013-2017.</w:t>
      </w:r>
    </w:p>
    <w:p w14:paraId="591B82CE" w14:textId="77777777" w:rsidR="005A5B70" w:rsidRPr="00A450E7" w:rsidRDefault="005A5B70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noProof/>
        </w:rPr>
        <w:drawing>
          <wp:inline distT="0" distB="0" distL="0" distR="0" wp14:anchorId="7C529132" wp14:editId="06993410">
            <wp:extent cx="4572000" cy="2743200"/>
            <wp:effectExtent l="0" t="0" r="1270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5D66F78-7C71-F344-9821-2E057941E6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760064" w14:textId="77777777" w:rsidR="005A5B70" w:rsidRDefault="005A5B70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color w:val="000000"/>
        </w:rPr>
        <w:t>Fonte: Censo Educação Superior, 2013-2017</w:t>
      </w:r>
    </w:p>
    <w:p w14:paraId="24F7791F" w14:textId="77777777" w:rsidR="00945F52" w:rsidRDefault="00945F52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44EE6BEF" w14:textId="6B52E812" w:rsidR="00945F52" w:rsidRDefault="00945F52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945F52">
        <w:rPr>
          <w:noProof/>
          <w:color w:val="000000"/>
        </w:rPr>
        <w:lastRenderedPageBreak/>
        <w:drawing>
          <wp:inline distT="0" distB="0" distL="0" distR="0" wp14:anchorId="669DD80C" wp14:editId="47E95C83">
            <wp:extent cx="5017273" cy="3122313"/>
            <wp:effectExtent l="0" t="0" r="0" b="190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712" cy="312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5D4867A" w14:textId="4FFD6EF2" w:rsidR="00945F52" w:rsidRDefault="00945F52" w:rsidP="00945F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color w:val="000000"/>
        </w:rPr>
        <w:t xml:space="preserve">Fonte: </w:t>
      </w:r>
      <w:r>
        <w:rPr>
          <w:color w:val="000000"/>
        </w:rPr>
        <w:t>Relatório de Gestão 2014-2018</w:t>
      </w:r>
    </w:p>
    <w:p w14:paraId="588B1FEB" w14:textId="77777777" w:rsidR="00564290" w:rsidRDefault="00564290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</w:p>
    <w:p w14:paraId="520281B2" w14:textId="61BADBB2" w:rsidR="008E03ED" w:rsidRPr="00A450E7" w:rsidRDefault="008E03E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A450E7">
        <w:rPr>
          <w:i/>
          <w:color w:val="000000"/>
        </w:rPr>
        <w:t>Plano de Carreira</w:t>
      </w:r>
      <w:r w:rsidR="005A5B70" w:rsidRPr="00A450E7">
        <w:rPr>
          <w:i/>
          <w:color w:val="000000"/>
        </w:rPr>
        <w:t xml:space="preserve"> Docente</w:t>
      </w:r>
    </w:p>
    <w:p w14:paraId="45367616" w14:textId="77777777" w:rsidR="009A3F35" w:rsidRPr="00A450E7" w:rsidRDefault="009A3F35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B2387F" w:rsidRPr="00A450E7">
        <w:rPr>
          <w:u w:color="231F20"/>
        </w:rPr>
        <w:t>Os docentes na UFMG estão enquadrados</w:t>
      </w:r>
      <w:r w:rsidR="00C7236D" w:rsidRPr="00A450E7">
        <w:rPr>
          <w:u w:color="231F20"/>
        </w:rPr>
        <w:t xml:space="preserve"> no Regime Jurídico Único (RJU) da </w:t>
      </w:r>
      <w:r w:rsidR="00C7236D" w:rsidRPr="00A450E7">
        <w:rPr>
          <w:spacing w:val="-2"/>
          <w:u w:color="231F20"/>
        </w:rPr>
        <w:t>União</w:t>
      </w:r>
      <w:r w:rsidR="00B2387F" w:rsidRPr="00A450E7">
        <w:rPr>
          <w:spacing w:val="-2"/>
          <w:u w:color="231F20"/>
        </w:rPr>
        <w:t xml:space="preserve">. O </w:t>
      </w:r>
      <w:r w:rsidRPr="00A450E7">
        <w:rPr>
          <w:bCs/>
          <w:color w:val="000000"/>
        </w:rPr>
        <w:t>Plano de Carreira</w:t>
      </w:r>
      <w:r w:rsidRPr="00A450E7">
        <w:rPr>
          <w:color w:val="000000"/>
        </w:rPr>
        <w:t xml:space="preserve"> dos Professores de Magistério Superior e de Ensino Básico, Técnico e Tecnológico está estabelecido nas Leis n</w:t>
      </w:r>
      <w:r w:rsidRPr="00564290">
        <w:rPr>
          <w:color w:val="000000"/>
          <w:vertAlign w:val="superscript"/>
        </w:rPr>
        <w:t>o</w:t>
      </w:r>
      <w:r w:rsidRPr="00A450E7">
        <w:rPr>
          <w:color w:val="000000"/>
        </w:rPr>
        <w:t xml:space="preserve"> 12.863, de 24 de setembro de 2013, e n</w:t>
      </w:r>
      <w:r w:rsidRPr="00564290">
        <w:rPr>
          <w:color w:val="000000"/>
          <w:vertAlign w:val="superscript"/>
        </w:rPr>
        <w:t>o</w:t>
      </w:r>
      <w:r w:rsidRPr="00A450E7">
        <w:rPr>
          <w:color w:val="000000"/>
        </w:rPr>
        <w:t xml:space="preserve"> 12.772, de 28 de dezembro de 2012, e das Portarias n</w:t>
      </w:r>
      <w:r w:rsidRPr="00564290">
        <w:rPr>
          <w:color w:val="000000"/>
          <w:vertAlign w:val="superscript"/>
        </w:rPr>
        <w:t>o</w:t>
      </w:r>
      <w:r w:rsidRPr="00A450E7">
        <w:rPr>
          <w:color w:val="000000"/>
        </w:rPr>
        <w:t xml:space="preserve"> 554, de 20 de junho de 2013, e n</w:t>
      </w:r>
      <w:r w:rsidRPr="00564290">
        <w:rPr>
          <w:color w:val="000000"/>
          <w:vertAlign w:val="superscript"/>
        </w:rPr>
        <w:t>o</w:t>
      </w:r>
      <w:r w:rsidRPr="00A450E7">
        <w:rPr>
          <w:color w:val="000000"/>
        </w:rPr>
        <w:t xml:space="preserve"> 982, de 3 de outubro de 2013, do Ministro da Educação. Internamente, o plano de carreira foi normatizado pela Resolução Complementar nº 4 de 09 de setembro de 2014. Art. 1</w:t>
      </w:r>
      <w:r w:rsidRPr="00564290">
        <w:rPr>
          <w:color w:val="000000"/>
          <w:vertAlign w:val="superscript"/>
        </w:rPr>
        <w:t>o</w:t>
      </w:r>
      <w:r w:rsidRPr="00A450E7">
        <w:rPr>
          <w:color w:val="000000"/>
        </w:rPr>
        <w:t xml:space="preserve"> A Carreira de Magistério Superior é composta por 5 (cinco) Classes: </w:t>
      </w:r>
    </w:p>
    <w:p w14:paraId="555CFD76" w14:textId="4B9D62E4" w:rsidR="009A3F35" w:rsidRPr="00A450E7" w:rsidRDefault="009A3F35" w:rsidP="004A3FEA">
      <w:pPr>
        <w:pStyle w:val="Pargrafoda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Classe A</w:t>
      </w:r>
      <w:r w:rsidR="00B85FD4">
        <w:rPr>
          <w:rFonts w:ascii="Times New Roman" w:hAnsi="Times New Roman" w:cs="Times New Roman"/>
          <w:color w:val="000000"/>
        </w:rPr>
        <w:t>, com três denominações, de acordo com a titulação – Professor Auxiliar, Assistente A e Adjunto A</w:t>
      </w:r>
    </w:p>
    <w:p w14:paraId="6B747F0B" w14:textId="6189C7D3" w:rsidR="009A3F35" w:rsidRPr="00A450E7" w:rsidRDefault="009A3F35" w:rsidP="004A3FEA">
      <w:pPr>
        <w:pStyle w:val="Pargrafoda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Classe B</w:t>
      </w:r>
      <w:r w:rsidR="00B85FD4" w:rsidRPr="00A450E7">
        <w:rPr>
          <w:rFonts w:ascii="Times New Roman" w:hAnsi="Times New Roman" w:cs="Times New Roman"/>
          <w:color w:val="000000"/>
        </w:rPr>
        <w:t>, com a denominação de Professor A</w:t>
      </w:r>
      <w:r w:rsidR="00B85FD4">
        <w:rPr>
          <w:rFonts w:ascii="Times New Roman" w:hAnsi="Times New Roman" w:cs="Times New Roman"/>
          <w:color w:val="000000"/>
        </w:rPr>
        <w:t>ssistente</w:t>
      </w:r>
    </w:p>
    <w:p w14:paraId="6F3AA767" w14:textId="77777777" w:rsidR="009A3F35" w:rsidRPr="00A450E7" w:rsidRDefault="009A3F35" w:rsidP="004A3FEA">
      <w:pPr>
        <w:pStyle w:val="Pargrafoda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Classe C, com a denominação de Professor Adjunto</w:t>
      </w:r>
    </w:p>
    <w:p w14:paraId="38351587" w14:textId="77777777" w:rsidR="009A3F35" w:rsidRPr="00A450E7" w:rsidRDefault="009A3F35" w:rsidP="004A3FEA">
      <w:pPr>
        <w:pStyle w:val="Pargrafoda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Classe D, com a denominação de Professor Associado</w:t>
      </w:r>
    </w:p>
    <w:p w14:paraId="6787A04D" w14:textId="77777777" w:rsidR="009A3F35" w:rsidRPr="00A450E7" w:rsidRDefault="009A3F35" w:rsidP="004A3FEA">
      <w:pPr>
        <w:pStyle w:val="Pargrafoda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Classe E, com a denominação de Professor Titular</w:t>
      </w:r>
    </w:p>
    <w:p w14:paraId="591D9605" w14:textId="0CE80C12" w:rsidR="00534A04" w:rsidRPr="00A450E7" w:rsidRDefault="009A3F35" w:rsidP="00534A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  <w:t xml:space="preserve">As Classes A e B compreendem dois níveis. As Classes C e D compreendem quatro níveis. A Classe E conta com apenas um nível. O desenvolvimento dos docentes nas Carreiras de Magistério Superior e de Magistério do Ensino Básico, Técnico e Tecnológico se dará por </w:t>
      </w:r>
      <w:r w:rsidRPr="00A450E7">
        <w:rPr>
          <w:color w:val="000000"/>
        </w:rPr>
        <w:lastRenderedPageBreak/>
        <w:t>progressão funcional e por promoção</w:t>
      </w:r>
      <w:r w:rsidR="00646FFE">
        <w:rPr>
          <w:color w:val="000000"/>
        </w:rPr>
        <w:t>, com procedimentos regulamentados pela Resolução Complementar 4/2014 do Conselho Universitário da UFMG</w:t>
      </w:r>
      <w:r w:rsidRPr="00A450E7">
        <w:rPr>
          <w:color w:val="000000"/>
        </w:rPr>
        <w:t xml:space="preserve">. Progressão funcional é a passagem do docente para o nível imediatamente superior dentro de uma mesma classe. Promoção é a passagem do docente de uma classe para a subsequente. A progressão funcional tem como requisitos: o cumprimento do interstício de 24 meses e a aprovação em avaliação de desempenho. A promoção na Carreira de Magistério Superior tem como requisito o cumprimento do interstício de 24 meses no último nível da Classe e </w:t>
      </w:r>
      <w:r w:rsidR="00945F52">
        <w:rPr>
          <w:color w:val="000000"/>
        </w:rPr>
        <w:t xml:space="preserve">a aprovação em </w:t>
      </w:r>
      <w:r w:rsidRPr="00A450E7">
        <w:rPr>
          <w:color w:val="000000"/>
        </w:rPr>
        <w:t xml:space="preserve">processo de avaliação de desempenho. Para a Classe D, com denominação de Professor Associado, o docente deverá também possuir o título de doutor; para a Classe E, com denominação de Professor Titular, o docente deverá também ser aprovado </w:t>
      </w:r>
      <w:r w:rsidR="00A00EC4">
        <w:rPr>
          <w:color w:val="000000"/>
        </w:rPr>
        <w:t>em</w:t>
      </w:r>
      <w:r w:rsidR="00A00EC4" w:rsidRPr="00A450E7">
        <w:rPr>
          <w:color w:val="000000"/>
        </w:rPr>
        <w:t xml:space="preserve"> </w:t>
      </w:r>
      <w:r w:rsidRPr="00A450E7">
        <w:rPr>
          <w:color w:val="000000"/>
        </w:rPr>
        <w:t>defesa de memorial ou de tese acadêmica inédita. Em cada unidade, são regulamentados e detalhados os parâmetros e critérios de avaliação para progressão e promoção.</w:t>
      </w:r>
    </w:p>
    <w:p w14:paraId="55BCFACB" w14:textId="3D23C563" w:rsidR="00BF4058" w:rsidRDefault="00534A04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BF4058" w:rsidRPr="00A450E7">
        <w:rPr>
          <w:color w:val="000000"/>
        </w:rPr>
        <w:t>O acompanhamento e a avaliação do planejamento e da execução do trabalho docente, na UFMG, são feitos por meio da elaboração de um Relatório anual de atividades dos docentes (</w:t>
      </w:r>
      <w:proofErr w:type="spellStart"/>
      <w:r w:rsidR="00BF4058" w:rsidRPr="00A450E7">
        <w:rPr>
          <w:color w:val="000000"/>
        </w:rPr>
        <w:t>ReDoc</w:t>
      </w:r>
      <w:proofErr w:type="spellEnd"/>
      <w:r w:rsidR="00BF4058" w:rsidRPr="00A450E7">
        <w:rPr>
          <w:color w:val="000000"/>
        </w:rPr>
        <w:t>) e dos departamentos (</w:t>
      </w:r>
      <w:proofErr w:type="spellStart"/>
      <w:r w:rsidR="00BF4058">
        <w:rPr>
          <w:color w:val="000000"/>
        </w:rPr>
        <w:t>ReCAD</w:t>
      </w:r>
      <w:proofErr w:type="spellEnd"/>
      <w:r w:rsidR="00BF4058" w:rsidRPr="00A450E7">
        <w:rPr>
          <w:color w:val="000000"/>
        </w:rPr>
        <w:t xml:space="preserve">), </w:t>
      </w:r>
      <w:r w:rsidR="00BF4058">
        <w:rPr>
          <w:color w:val="000000"/>
        </w:rPr>
        <w:t xml:space="preserve">este último </w:t>
      </w:r>
      <w:r w:rsidR="00BF4058" w:rsidRPr="00A450E7">
        <w:rPr>
          <w:color w:val="000000"/>
        </w:rPr>
        <w:t>encaminhado à Comissão Permanente de Pessoal Docente (CPPD</w:t>
      </w:r>
      <w:r w:rsidR="00564290">
        <w:rPr>
          <w:color w:val="000000"/>
        </w:rPr>
        <w:t>)</w:t>
      </w:r>
      <w:r w:rsidR="00BF4058" w:rsidRPr="00A450E7">
        <w:rPr>
          <w:color w:val="000000"/>
        </w:rPr>
        <w:t xml:space="preserve">. </w:t>
      </w:r>
    </w:p>
    <w:p w14:paraId="5F1114CE" w14:textId="45E2BAEF" w:rsidR="00534A04" w:rsidRPr="00A450E7" w:rsidRDefault="00BF4058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0554D5" w:rsidRPr="00A450E7">
        <w:rPr>
          <w:color w:val="000000"/>
        </w:rPr>
        <w:t xml:space="preserve">Anualmente, o docente apresenta, ao órgão máximo do seu departamento de lotação (Câmara Departamental) relatório detalhado com a descrição das atividades realizadas no ano anterior e plano de trabalho para o ano subsequente. </w:t>
      </w:r>
      <w:r w:rsidR="00135C80" w:rsidRPr="00A450E7">
        <w:rPr>
          <w:color w:val="000000"/>
        </w:rPr>
        <w:t>Em 2016, foi incluído no relatório do docente, a avaliação de desempenho did</w:t>
      </w:r>
      <w:r w:rsidR="0061495E" w:rsidRPr="00A450E7">
        <w:rPr>
          <w:color w:val="000000"/>
        </w:rPr>
        <w:t>ático realizada pelos</w:t>
      </w:r>
      <w:r w:rsidR="00135C80" w:rsidRPr="00A450E7">
        <w:rPr>
          <w:color w:val="000000"/>
        </w:rPr>
        <w:t xml:space="preserve"> discentes</w:t>
      </w:r>
      <w:r w:rsidR="00534A04" w:rsidRPr="00A450E7">
        <w:rPr>
          <w:color w:val="000000"/>
        </w:rPr>
        <w:t xml:space="preserve">. A </w:t>
      </w:r>
      <w:r w:rsidR="00534A04" w:rsidRPr="00A450E7">
        <w:rPr>
          <w:bCs/>
          <w:color w:val="333333"/>
        </w:rPr>
        <w:t>Resolução 09/2016, de 21 de junho de 2016, do CEPE</w:t>
      </w:r>
      <w:r w:rsidR="00534A04" w:rsidRPr="00A450E7">
        <w:rPr>
          <w:color w:val="000000"/>
        </w:rPr>
        <w:t>, estabeleceu os parâmetros para a participação discente na avaliação de desempenho didático dos docentes da UFMG.</w:t>
      </w:r>
    </w:p>
    <w:p w14:paraId="2D581E9E" w14:textId="77777777" w:rsidR="000554D5" w:rsidRPr="00A450E7" w:rsidRDefault="00534A04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0554D5" w:rsidRPr="00A450E7">
        <w:rPr>
          <w:color w:val="000000"/>
        </w:rPr>
        <w:t>Em 2017, iniciou-se o</w:t>
      </w:r>
      <w:r w:rsidR="00392C96" w:rsidRPr="00A450E7">
        <w:rPr>
          <w:color w:val="000000"/>
        </w:rPr>
        <w:t xml:space="preserve"> sistema</w:t>
      </w:r>
      <w:r w:rsidR="00144EDE" w:rsidRPr="00A450E7">
        <w:rPr>
          <w:color w:val="000000"/>
        </w:rPr>
        <w:t xml:space="preserve"> </w:t>
      </w:r>
      <w:r w:rsidR="000554D5" w:rsidRPr="00A450E7">
        <w:rPr>
          <w:color w:val="000000"/>
        </w:rPr>
        <w:t>“</w:t>
      </w:r>
      <w:proofErr w:type="spellStart"/>
      <w:r w:rsidR="000554D5" w:rsidRPr="00A450E7">
        <w:rPr>
          <w:color w:val="000000"/>
        </w:rPr>
        <w:t>ReDoc</w:t>
      </w:r>
      <w:proofErr w:type="spellEnd"/>
      <w:r w:rsidR="00392C96" w:rsidRPr="00A450E7">
        <w:rPr>
          <w:color w:val="000000"/>
        </w:rPr>
        <w:t xml:space="preserve">”, </w:t>
      </w:r>
      <w:r w:rsidR="00392C96" w:rsidRPr="00A450E7">
        <w:rPr>
          <w:bCs/>
          <w:color w:val="222222"/>
        </w:rPr>
        <w:t xml:space="preserve">no portal </w:t>
      </w:r>
      <w:proofErr w:type="spellStart"/>
      <w:r w:rsidR="00392C96" w:rsidRPr="00A450E7">
        <w:rPr>
          <w:bCs/>
          <w:color w:val="222222"/>
        </w:rPr>
        <w:t>minhaUFMG</w:t>
      </w:r>
      <w:proofErr w:type="spellEnd"/>
      <w:r w:rsidR="00392C96" w:rsidRPr="00A450E7">
        <w:rPr>
          <w:b/>
          <w:bCs/>
          <w:color w:val="222222"/>
        </w:rPr>
        <w:t>,</w:t>
      </w:r>
      <w:r w:rsidR="00144EDE" w:rsidRPr="00A450E7">
        <w:rPr>
          <w:b/>
          <w:bCs/>
          <w:color w:val="222222"/>
        </w:rPr>
        <w:t xml:space="preserve"> </w:t>
      </w:r>
      <w:r w:rsidR="00392C96" w:rsidRPr="00A450E7">
        <w:rPr>
          <w:color w:val="000000"/>
        </w:rPr>
        <w:t>que</w:t>
      </w:r>
      <w:r w:rsidR="000554D5" w:rsidRPr="00A450E7">
        <w:rPr>
          <w:color w:val="222222"/>
        </w:rPr>
        <w:t xml:space="preserve"> consiste na geração de um relatório a partir de informações e dados existentes em bases de informação da UFMG e do currículo Lattes. </w:t>
      </w:r>
      <w:r w:rsidR="00B2387F" w:rsidRPr="00A450E7">
        <w:rPr>
          <w:color w:val="222222"/>
        </w:rPr>
        <w:t xml:space="preserve">O objetivo é melhorar a qualidade da informação e, ao mesmo tempo, reduzir o “retrabalho” do professor de informar suas atividades. </w:t>
      </w:r>
      <w:r w:rsidR="000554D5" w:rsidRPr="00A450E7">
        <w:rPr>
          <w:color w:val="222222"/>
        </w:rPr>
        <w:t xml:space="preserve">Após </w:t>
      </w:r>
      <w:r w:rsidR="000554D5" w:rsidRPr="00A450E7">
        <w:t>verificar e eventualmente corrigir dados de seu currículo na</w:t>
      </w:r>
      <w:r w:rsidR="00392C96" w:rsidRPr="00A450E7">
        <w:t xml:space="preserve"> própria plataforma Lattes, o/a docente submete</w:t>
      </w:r>
      <w:r w:rsidR="000554D5" w:rsidRPr="00A450E7">
        <w:t xml:space="preserve"> seu </w:t>
      </w:r>
      <w:proofErr w:type="spellStart"/>
      <w:r w:rsidR="000554D5" w:rsidRPr="00A450E7">
        <w:t>ReDoc</w:t>
      </w:r>
      <w:proofErr w:type="spellEnd"/>
      <w:r w:rsidR="000554D5" w:rsidRPr="00A450E7">
        <w:t xml:space="preserve"> eletronicamente ao respectivo departamento/estrutura equivalente, para aprovação. </w:t>
      </w:r>
    </w:p>
    <w:p w14:paraId="6E220A2C" w14:textId="3BA0DE71" w:rsidR="00453E88" w:rsidRPr="00A450E7" w:rsidRDefault="00392C96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  <w:t xml:space="preserve">Os docentes recém-contratados se submetem </w:t>
      </w:r>
      <w:r w:rsidR="00862813">
        <w:rPr>
          <w:color w:val="000000"/>
        </w:rPr>
        <w:t>à</w:t>
      </w:r>
      <w:r w:rsidR="00862813" w:rsidRPr="00A450E7">
        <w:rPr>
          <w:color w:val="000000"/>
        </w:rPr>
        <w:t xml:space="preserve"> </w:t>
      </w:r>
      <w:r w:rsidRPr="00A450E7">
        <w:rPr>
          <w:color w:val="000000"/>
        </w:rPr>
        <w:t xml:space="preserve">regulamentação específica, relativa ao estágio probatório, sendo avaliados conforme Resolução Nº. 30-A de 16 de dezembro de </w:t>
      </w:r>
      <w:r w:rsidRPr="00A450E7">
        <w:rPr>
          <w:color w:val="000000"/>
        </w:rPr>
        <w:lastRenderedPageBreak/>
        <w:t xml:space="preserve">1999 do Conselho Universitário, segundo o que determina a Seção IV do Regime Jurídico Único. </w:t>
      </w:r>
      <w:r w:rsidR="00453E88" w:rsidRPr="00A450E7">
        <w:rPr>
          <w:color w:val="000000"/>
        </w:rPr>
        <w:t>O gráfico 2 mostra que a grande maioria dos docentes</w:t>
      </w:r>
      <w:r w:rsidR="00AA3727" w:rsidRPr="00A450E7">
        <w:rPr>
          <w:color w:val="000000"/>
        </w:rPr>
        <w:t xml:space="preserve"> (&gt;90%)</w:t>
      </w:r>
      <w:r w:rsidR="00453E88" w:rsidRPr="00A450E7">
        <w:rPr>
          <w:color w:val="000000"/>
        </w:rPr>
        <w:t xml:space="preserve"> na UFMG </w:t>
      </w:r>
      <w:proofErr w:type="gramStart"/>
      <w:r w:rsidR="00AA3727" w:rsidRPr="00A450E7">
        <w:rPr>
          <w:color w:val="000000"/>
        </w:rPr>
        <w:t>possui Doutorado</w:t>
      </w:r>
      <w:proofErr w:type="gramEnd"/>
      <w:r w:rsidR="00453E88" w:rsidRPr="00A450E7">
        <w:rPr>
          <w:color w:val="000000"/>
        </w:rPr>
        <w:t>.</w:t>
      </w:r>
    </w:p>
    <w:p w14:paraId="2AED3ED5" w14:textId="77777777" w:rsidR="005A5B70" w:rsidRPr="00A450E7" w:rsidRDefault="005A5B70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A904D2A" w14:textId="77777777" w:rsidR="005A5B70" w:rsidRPr="00A450E7" w:rsidRDefault="00453E88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>Gráfico</w:t>
      </w:r>
      <w:r w:rsidR="005A5B70" w:rsidRPr="00A450E7">
        <w:rPr>
          <w:color w:val="000000"/>
        </w:rPr>
        <w:t xml:space="preserve"> 2 – Distribuição do Corpo Docente da UFMG de acordo com o Grau de Formação, 2013-2017.</w:t>
      </w:r>
    </w:p>
    <w:p w14:paraId="3CED31A7" w14:textId="77777777" w:rsidR="005A5B70" w:rsidRPr="00A450E7" w:rsidRDefault="005A5B70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noProof/>
        </w:rPr>
        <w:drawing>
          <wp:inline distT="0" distB="0" distL="0" distR="0" wp14:anchorId="3E6EF7E5" wp14:editId="70EC5613">
            <wp:extent cx="4827270" cy="2635623"/>
            <wp:effectExtent l="0" t="0" r="1143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973C4FA3-814C-C442-AF47-E7BD2C2513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293612" w14:textId="7A632AF5" w:rsidR="00862813" w:rsidRPr="00A450E7" w:rsidRDefault="005A5B70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color w:val="000000"/>
        </w:rPr>
        <w:t>Fonte: Censo Educação Superior, 2013-2017</w:t>
      </w:r>
    </w:p>
    <w:p w14:paraId="1AAA98F8" w14:textId="60689A33" w:rsidR="005A5B70" w:rsidRDefault="00862813" w:rsidP="005A5B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2813">
        <w:rPr>
          <w:noProof/>
          <w:color w:val="000000"/>
        </w:rPr>
        <w:drawing>
          <wp:inline distT="0" distB="0" distL="0" distR="0" wp14:anchorId="27F08FC4" wp14:editId="0093023F">
            <wp:extent cx="5482481" cy="3411818"/>
            <wp:effectExtent l="0" t="0" r="4445" b="508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30" cy="34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E520745" w14:textId="77777777" w:rsidR="00862813" w:rsidRDefault="00862813" w:rsidP="008628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color w:val="000000"/>
        </w:rPr>
        <w:t xml:space="preserve">Fonte: </w:t>
      </w:r>
      <w:r>
        <w:rPr>
          <w:color w:val="000000"/>
        </w:rPr>
        <w:t>Relatório de Gestão 2014-2018</w:t>
      </w:r>
    </w:p>
    <w:p w14:paraId="29DCBDB3" w14:textId="22C9DB5E" w:rsidR="00BF4058" w:rsidRPr="00564290" w:rsidRDefault="00B46F35" w:rsidP="009715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A450E7">
        <w:rPr>
          <w:i/>
          <w:color w:val="000000"/>
        </w:rPr>
        <w:lastRenderedPageBreak/>
        <w:t>Alocação de vagas docentes</w:t>
      </w:r>
    </w:p>
    <w:p w14:paraId="61C83883" w14:textId="121431C7" w:rsidR="00971582" w:rsidRPr="00A450E7" w:rsidRDefault="00BF4058" w:rsidP="00564290">
      <w:pPr>
        <w:spacing w:line="360" w:lineRule="auto"/>
        <w:ind w:firstLine="708"/>
        <w:jc w:val="both"/>
        <w:rPr>
          <w:color w:val="000000"/>
        </w:rPr>
      </w:pPr>
      <w:r w:rsidRPr="00564290">
        <w:t xml:space="preserve">A distribuição de vagas docentes constitui, na UFMG, um instrumento de execução da política de desenvolvimento institucional estabelecida por seus órgãos superiores. Para tanto, a vagas geradas por perdas docentes compõem o conjunto de vagas que são distribuídas pelo menos duas vezes por ano aos departamentos, com atualização anual de dados de produção acadêmica desses departamentos. </w:t>
      </w:r>
      <w:r w:rsidRPr="009C7122">
        <w:rPr>
          <w:u w:color="231F20"/>
        </w:rPr>
        <w:t>A</w:t>
      </w:r>
      <w:r w:rsidRPr="00A450E7">
        <w:rPr>
          <w:u w:color="231F20"/>
        </w:rPr>
        <w:t xml:space="preserve"> </w:t>
      </w:r>
      <w:r w:rsidR="005E4D0F" w:rsidRPr="00A450E7">
        <w:rPr>
          <w:u w:color="231F20"/>
        </w:rPr>
        <w:t xml:space="preserve">alocação de </w:t>
      </w:r>
      <w:r w:rsidR="005E4D0F" w:rsidRPr="00A450E7">
        <w:rPr>
          <w:spacing w:val="-2"/>
          <w:u w:color="231F20"/>
        </w:rPr>
        <w:t xml:space="preserve">vagas </w:t>
      </w:r>
      <w:r w:rsidR="005E4D0F" w:rsidRPr="00A450E7">
        <w:rPr>
          <w:u w:color="231F20"/>
        </w:rPr>
        <w:t xml:space="preserve">aos Departamentos é </w:t>
      </w:r>
      <w:r>
        <w:rPr>
          <w:u w:color="231F20"/>
        </w:rPr>
        <w:t>executada</w:t>
      </w:r>
      <w:r w:rsidRPr="00A450E7">
        <w:rPr>
          <w:u w:color="231F20"/>
        </w:rPr>
        <w:t xml:space="preserve"> </w:t>
      </w:r>
      <w:r w:rsidR="005E4D0F" w:rsidRPr="00A450E7">
        <w:rPr>
          <w:u w:color="231F20"/>
        </w:rPr>
        <w:t>pela CPPD e aprovada pelo CEPE, com base nas atividades de ensino, pesquisa, extensão e gestão desenvolvidas pelo conjunto de docentes e nas necessidades estratégicas da própria Universidade.</w:t>
      </w:r>
    </w:p>
    <w:p w14:paraId="592CD168" w14:textId="1409B00E" w:rsidR="00144EDE" w:rsidRPr="00A450E7" w:rsidRDefault="00971582" w:rsidP="005642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B46F35" w:rsidRPr="00A450E7">
        <w:rPr>
          <w:u w:color="231F20"/>
        </w:rPr>
        <w:t>Desde</w:t>
      </w:r>
      <w:r w:rsidR="00144EDE" w:rsidRPr="00A450E7">
        <w:rPr>
          <w:u w:color="231F20"/>
        </w:rPr>
        <w:t xml:space="preserve"> </w:t>
      </w:r>
      <w:r w:rsidR="00B46F35" w:rsidRPr="00A450E7">
        <w:rPr>
          <w:u w:color="231F20"/>
        </w:rPr>
        <w:t>1984,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na</w:t>
      </w:r>
      <w:r w:rsidR="00144EDE" w:rsidRPr="00A450E7">
        <w:rPr>
          <w:u w:color="231F20"/>
        </w:rPr>
        <w:t xml:space="preserve"> </w:t>
      </w:r>
      <w:r w:rsidR="00B46F35" w:rsidRPr="00A450E7">
        <w:rPr>
          <w:u w:color="231F20"/>
        </w:rPr>
        <w:t>UFMG</w:t>
      </w:r>
      <w:r w:rsidRPr="00A450E7">
        <w:rPr>
          <w:u w:color="231F20"/>
        </w:rPr>
        <w:t>,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as</w:t>
      </w:r>
      <w:r w:rsidR="00144EDE" w:rsidRPr="00A450E7">
        <w:rPr>
          <w:u w:color="231F20"/>
        </w:rPr>
        <w:t xml:space="preserve"> </w:t>
      </w:r>
      <w:r w:rsidR="00B46F35" w:rsidRPr="00A450E7">
        <w:rPr>
          <w:spacing w:val="-2"/>
          <w:u w:color="231F20"/>
        </w:rPr>
        <w:t>vagas</w:t>
      </w:r>
      <w:r w:rsidR="00F6544E" w:rsidRPr="00A450E7">
        <w:rPr>
          <w:spacing w:val="-2"/>
          <w:u w:color="231F20"/>
        </w:rPr>
        <w:t xml:space="preserve"> </w:t>
      </w:r>
      <w:r w:rsidR="00B46F35" w:rsidRPr="00A450E7">
        <w:rPr>
          <w:u w:color="231F20"/>
        </w:rPr>
        <w:t>decorrentes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de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perdas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não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permanecem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>vinculadas</w:t>
      </w:r>
      <w:r w:rsidR="00F6544E" w:rsidRPr="00A450E7">
        <w:rPr>
          <w:u w:color="231F20"/>
        </w:rPr>
        <w:t xml:space="preserve"> </w:t>
      </w:r>
      <w:r w:rsidR="00B46F35" w:rsidRPr="00A450E7">
        <w:rPr>
          <w:u w:color="231F20"/>
        </w:rPr>
        <w:t xml:space="preserve">aos Departamentos, </w:t>
      </w:r>
      <w:r w:rsidR="00DD44BA">
        <w:rPr>
          <w:u w:color="231F20"/>
        </w:rPr>
        <w:t>passando</w:t>
      </w:r>
      <w:r w:rsidR="00B46F35" w:rsidRPr="00A450E7">
        <w:rPr>
          <w:u w:color="231F20"/>
        </w:rPr>
        <w:t xml:space="preserve"> a integrar o conjunto de cargos </w:t>
      </w:r>
      <w:r w:rsidR="00B46F35" w:rsidRPr="00A450E7">
        <w:rPr>
          <w:spacing w:val="-3"/>
          <w:u w:color="231F20"/>
        </w:rPr>
        <w:t>vagos</w:t>
      </w:r>
      <w:r w:rsidR="00DD44BA">
        <w:rPr>
          <w:spacing w:val="-3"/>
          <w:u w:color="231F20"/>
        </w:rPr>
        <w:t xml:space="preserve"> da UFMG a ser distribuído segundo critérios de avaliação de desempenho/necessidade</w:t>
      </w:r>
      <w:r w:rsidR="00144EDE" w:rsidRPr="00A450E7">
        <w:rPr>
          <w:u w:color="231F20"/>
        </w:rPr>
        <w:t xml:space="preserve">. Em </w:t>
      </w:r>
      <w:r w:rsidR="00144EDE" w:rsidRPr="00A450E7">
        <w:rPr>
          <w:spacing w:val="2"/>
          <w:u w:color="231F20"/>
        </w:rPr>
        <w:t xml:space="preserve">2007, </w:t>
      </w:r>
      <w:r w:rsidR="00144EDE" w:rsidRPr="00A450E7">
        <w:rPr>
          <w:u w:color="231F20"/>
        </w:rPr>
        <w:t xml:space="preserve">houve a introdução, em todas as IFES brasileiras, do conceito de </w:t>
      </w:r>
      <w:r w:rsidR="00DD44BA" w:rsidRPr="00A450E7">
        <w:rPr>
          <w:u w:color="231F20"/>
        </w:rPr>
        <w:t>Professor</w:t>
      </w:r>
      <w:r w:rsidR="00DD44BA">
        <w:rPr>
          <w:u w:color="231F20"/>
        </w:rPr>
        <w:t>-</w:t>
      </w:r>
      <w:r w:rsidR="00E56585" w:rsidRPr="00A450E7">
        <w:rPr>
          <w:u w:color="231F20"/>
        </w:rPr>
        <w:t>E</w:t>
      </w:r>
      <w:r w:rsidR="00144EDE" w:rsidRPr="00A450E7">
        <w:rPr>
          <w:u w:color="231F20"/>
        </w:rPr>
        <w:t xml:space="preserve">quivalente e a constituição dos bancos de </w:t>
      </w:r>
      <w:r w:rsidR="00DD44BA" w:rsidRPr="00A450E7">
        <w:rPr>
          <w:u w:color="231F20"/>
        </w:rPr>
        <w:t>professor</w:t>
      </w:r>
      <w:r w:rsidR="00DD44BA">
        <w:rPr>
          <w:u w:color="231F20"/>
        </w:rPr>
        <w:t>-</w:t>
      </w:r>
      <w:r w:rsidR="00144EDE" w:rsidRPr="00A450E7">
        <w:rPr>
          <w:u w:color="231F20"/>
        </w:rPr>
        <w:t>equivalente das IFES.</w:t>
      </w:r>
      <w:r w:rsidR="00144EDE" w:rsidRPr="00A450E7">
        <w:rPr>
          <w:color w:val="000000"/>
        </w:rPr>
        <w:t xml:space="preserve"> </w:t>
      </w:r>
      <w:r w:rsidRPr="00A450E7">
        <w:rPr>
          <w:color w:val="000000"/>
        </w:rPr>
        <w:t>Em 2008, ocorreu uma expansão de aproximadamente 400 va</w:t>
      </w:r>
      <w:r w:rsidR="005E4D0F" w:rsidRPr="00A450E7">
        <w:rPr>
          <w:color w:val="000000"/>
        </w:rPr>
        <w:t>gas decorrente do Programa Reuni</w:t>
      </w:r>
      <w:r w:rsidRPr="00A450E7">
        <w:rPr>
          <w:color w:val="000000"/>
        </w:rPr>
        <w:t xml:space="preserve">. </w:t>
      </w:r>
    </w:p>
    <w:p w14:paraId="276A5820" w14:textId="77777777" w:rsidR="003D48D6" w:rsidRPr="00A450E7" w:rsidRDefault="003D48D6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E129CB" w:rsidRPr="00A450E7">
        <w:t>A distribuição de vagas docentes entres os departamentos</w:t>
      </w:r>
      <w:r w:rsidR="00F6544E" w:rsidRPr="00A450E7">
        <w:t xml:space="preserve"> </w:t>
      </w:r>
      <w:r w:rsidRPr="00A450E7">
        <w:t>(ou estrutura equivalente)</w:t>
      </w:r>
      <w:r w:rsidR="00E129CB" w:rsidRPr="00A450E7">
        <w:t xml:space="preserve"> da UFMG obedece aos critérios estabelecidos pelo Conselho de Ensino, Pesquisa e Extensão da UFMG em 2009.</w:t>
      </w:r>
      <w:r w:rsidR="005E4D0F" w:rsidRPr="00A450E7">
        <w:t xml:space="preserve"> </w:t>
      </w:r>
      <w:r w:rsidR="00E129CB" w:rsidRPr="00A450E7">
        <w:t>A essência do método, resultante da aplicação desses critérios, consiste no dimensionamento de cada departamento</w:t>
      </w:r>
      <w:r w:rsidR="005E4D0F" w:rsidRPr="00A450E7">
        <w:t xml:space="preserve"> </w:t>
      </w:r>
      <w:r w:rsidRPr="00A450E7">
        <w:t>(ou estrutura equivalente)</w:t>
      </w:r>
      <w:r w:rsidR="00E129CB" w:rsidRPr="00A450E7">
        <w:t xml:space="preserve"> proporcionalmente à sua produção nas várias atividades docentes, relativamente à produção do conjunto da UFMG. Para tanto, todos os cargos (vagos e ocupados) que a UFMG possui são distribuídos, entre os departamentos, gerando uma dimensão denominada “ideal” de cada um deles. A “dimensão ideal” de um departamento é então comparada à sua dimensão real e, sendo maior do que esta, indica a atribuição de vaga(s) a este departamento, caso haja disponibilidade naquela oportunidade. A produção de cada departamento é atualizada anualmente. A</w:t>
      </w:r>
      <w:r w:rsidRPr="00A450E7">
        <w:t xml:space="preserve"> “</w:t>
      </w:r>
      <w:r w:rsidR="00E129CB" w:rsidRPr="00A450E7">
        <w:t>dimensão ideal” pode variar de ano para ano, caso ocorra variação do número de cargos da UFMG, assim como da produção do departamento</w:t>
      </w:r>
      <w:r w:rsidR="00F6544E" w:rsidRPr="00A450E7">
        <w:t xml:space="preserve"> </w:t>
      </w:r>
      <w:r w:rsidR="00E129CB" w:rsidRPr="00A450E7">
        <w:t>em relação à do conjunto da UFMG.</w:t>
      </w:r>
    </w:p>
    <w:p w14:paraId="2BD8D747" w14:textId="77777777" w:rsidR="003D48D6" w:rsidRPr="00A450E7" w:rsidRDefault="003D48D6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8C7768A" w14:textId="77777777" w:rsidR="00281443" w:rsidRPr="00A450E7" w:rsidRDefault="00281443" w:rsidP="00392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A450E7">
        <w:rPr>
          <w:i/>
          <w:color w:val="000000"/>
        </w:rPr>
        <w:t>Programa Professor Visitante</w:t>
      </w:r>
    </w:p>
    <w:p w14:paraId="571B6B5E" w14:textId="07ED49FA" w:rsidR="00E02652" w:rsidRPr="00A450E7" w:rsidRDefault="00392C96" w:rsidP="00AD4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414042"/>
        </w:rPr>
      </w:pPr>
      <w:r w:rsidRPr="00A450E7">
        <w:rPr>
          <w:color w:val="000000"/>
        </w:rPr>
        <w:tab/>
      </w:r>
      <w:r w:rsidRPr="00A450E7">
        <w:rPr>
          <w:color w:val="414042"/>
        </w:rPr>
        <w:t xml:space="preserve">Em 2017, foi </w:t>
      </w:r>
      <w:r w:rsidR="00550F72" w:rsidRPr="00A450E7">
        <w:rPr>
          <w:color w:val="414042"/>
        </w:rPr>
        <w:t>publicad</w:t>
      </w:r>
      <w:r w:rsidR="00550F72">
        <w:rPr>
          <w:color w:val="414042"/>
        </w:rPr>
        <w:t>a</w:t>
      </w:r>
      <w:r w:rsidR="00550F72" w:rsidRPr="00A450E7">
        <w:rPr>
          <w:color w:val="414042"/>
        </w:rPr>
        <w:t xml:space="preserve"> </w:t>
      </w:r>
      <w:r w:rsidR="00550F72">
        <w:rPr>
          <w:color w:val="414042"/>
        </w:rPr>
        <w:t>Chamada</w:t>
      </w:r>
      <w:r w:rsidR="00550F72" w:rsidRPr="00A450E7">
        <w:rPr>
          <w:color w:val="414042"/>
        </w:rPr>
        <w:t xml:space="preserve"> </w:t>
      </w:r>
      <w:r w:rsidR="007A043E" w:rsidRPr="00A450E7">
        <w:rPr>
          <w:color w:val="414042"/>
        </w:rPr>
        <w:t xml:space="preserve">do Programa Professor Visitante, </w:t>
      </w:r>
      <w:r w:rsidR="00550F72">
        <w:rPr>
          <w:color w:val="414042"/>
        </w:rPr>
        <w:t>para distribuição de até</w:t>
      </w:r>
      <w:r w:rsidR="00550F72" w:rsidRPr="00A450E7">
        <w:rPr>
          <w:color w:val="414042"/>
        </w:rPr>
        <w:t xml:space="preserve"> </w:t>
      </w:r>
      <w:r w:rsidR="007A043E" w:rsidRPr="00A450E7">
        <w:rPr>
          <w:color w:val="414042"/>
        </w:rPr>
        <w:t xml:space="preserve">50 vagas para </w:t>
      </w:r>
      <w:r w:rsidR="00E02652" w:rsidRPr="00A450E7">
        <w:rPr>
          <w:color w:val="414042"/>
        </w:rPr>
        <w:t>receber</w:t>
      </w:r>
      <w:r w:rsidR="007A043E" w:rsidRPr="00A450E7">
        <w:rPr>
          <w:color w:val="414042"/>
        </w:rPr>
        <w:t xml:space="preserve"> pesquisadores brasileiros e estrangeiros de reconhecida </w:t>
      </w:r>
      <w:r w:rsidR="007A043E" w:rsidRPr="00A450E7">
        <w:rPr>
          <w:color w:val="414042"/>
        </w:rPr>
        <w:lastRenderedPageBreak/>
        <w:t>competência e lid</w:t>
      </w:r>
      <w:r w:rsidR="00E02652" w:rsidRPr="00A450E7">
        <w:rPr>
          <w:color w:val="414042"/>
        </w:rPr>
        <w:t>erança em suas áreas de atuação</w:t>
      </w:r>
      <w:r w:rsidR="007A043E" w:rsidRPr="00A450E7">
        <w:rPr>
          <w:color w:val="414042"/>
        </w:rPr>
        <w:t>.</w:t>
      </w:r>
      <w:r w:rsidR="00550F72">
        <w:rPr>
          <w:color w:val="414042"/>
        </w:rPr>
        <w:t xml:space="preserve"> </w:t>
      </w:r>
      <w:r w:rsidR="00E02652" w:rsidRPr="00A450E7">
        <w:rPr>
          <w:color w:val="414042"/>
        </w:rPr>
        <w:t>O programa constitui instrumento de execução da política de desenvolvimento acadêmico da UFMG e visa contribuir para a consolidação e o aprimoramento de seus cursos, programas e projetos de graduação, pós-graduação, pesquisa e extensão.</w:t>
      </w:r>
      <w:r w:rsidR="005E4D0F" w:rsidRPr="00A450E7">
        <w:rPr>
          <w:color w:val="414042"/>
        </w:rPr>
        <w:t xml:space="preserve"> </w:t>
      </w:r>
      <w:r w:rsidR="007A043E" w:rsidRPr="00A450E7">
        <w:rPr>
          <w:color w:val="414042"/>
        </w:rPr>
        <w:t xml:space="preserve">O contrato </w:t>
      </w:r>
      <w:r w:rsidR="00E02652" w:rsidRPr="00A450E7">
        <w:rPr>
          <w:color w:val="414042"/>
        </w:rPr>
        <w:t xml:space="preserve">do Professor Visitante </w:t>
      </w:r>
      <w:r w:rsidRPr="00A450E7">
        <w:rPr>
          <w:color w:val="414042"/>
        </w:rPr>
        <w:t>tem</w:t>
      </w:r>
      <w:r w:rsidR="007A043E" w:rsidRPr="00A450E7">
        <w:rPr>
          <w:color w:val="414042"/>
        </w:rPr>
        <w:t xml:space="preserve"> vigência máxima de dois anos, renovável por mais dois, para os estrangeiros, e de um ano, renovável por mais um, para brasileiros. Em ambos os casos, a duração mínima é de dois meses. As propostas </w:t>
      </w:r>
      <w:r w:rsidRPr="00A450E7">
        <w:rPr>
          <w:color w:val="414042"/>
        </w:rPr>
        <w:t xml:space="preserve">são analisadas </w:t>
      </w:r>
      <w:r w:rsidR="00AD4777" w:rsidRPr="00A450E7">
        <w:rPr>
          <w:color w:val="414042"/>
        </w:rPr>
        <w:t>por comissão indicada pelo Conselho de Ensino, Pesquisa e Extensão (CEPE)</w:t>
      </w:r>
      <w:r w:rsidR="007A043E" w:rsidRPr="00A450E7">
        <w:rPr>
          <w:color w:val="414042"/>
        </w:rPr>
        <w:t>.</w:t>
      </w:r>
    </w:p>
    <w:p w14:paraId="51F2C9D1" w14:textId="1F78797D" w:rsidR="007A043E" w:rsidRPr="00A450E7" w:rsidRDefault="006B0136" w:rsidP="00166167">
      <w:pPr>
        <w:pStyle w:val="NormalWeb"/>
        <w:shd w:val="clear" w:color="auto" w:fill="FFFFFF"/>
        <w:spacing w:before="0" w:beforeAutospacing="0" w:after="320" w:afterAutospacing="0" w:line="360" w:lineRule="auto"/>
        <w:ind w:firstLine="708"/>
        <w:jc w:val="both"/>
        <w:textAlignment w:val="baseline"/>
        <w:rPr>
          <w:color w:val="414042"/>
        </w:rPr>
      </w:pPr>
      <w:r w:rsidRPr="00A450E7">
        <w:rPr>
          <w:color w:val="414042"/>
        </w:rPr>
        <w:t>O candidato ao Programa Professor Visitante deve ter o grau de doutor há no mínimo dois anos, ser docente ou pesquisador de reconhecida competência em sua área de atuação, apresentar produção científica relevante, especialmente nos últimos cinco anos, e ter perfil compatível, no mínimo, com o exigido pela resolução complementar 04/2014 do Conselho Universitário, para promoção à classe de professor associado. Além de exposição de motivos, com justificativa da necessidade de apoio de professor visitante, as propostas devem conter objetivos e resultados esperados, detalhamento das atividades planejadas (plano de trabalho) para o professor visitante, que devem necessariamente incluir docência na graduação e/ou na pós-graduação e outras atividades que denotem participação em projetos de ensino e/ou pesquisa e/ou extensão.</w:t>
      </w:r>
      <w:r w:rsidR="006B08BC">
        <w:rPr>
          <w:color w:val="414042"/>
        </w:rPr>
        <w:t xml:space="preserve"> </w:t>
      </w:r>
      <w:r w:rsidR="007A043E" w:rsidRPr="00A450E7">
        <w:rPr>
          <w:color w:val="414042"/>
        </w:rPr>
        <w:t xml:space="preserve">Do total de vagas, 30% </w:t>
      </w:r>
      <w:r w:rsidR="00550F72">
        <w:rPr>
          <w:color w:val="414042"/>
        </w:rPr>
        <w:t>são</w:t>
      </w:r>
      <w:r w:rsidR="00550F72" w:rsidRPr="00A450E7">
        <w:rPr>
          <w:color w:val="414042"/>
        </w:rPr>
        <w:t xml:space="preserve"> </w:t>
      </w:r>
      <w:r w:rsidR="007A043E" w:rsidRPr="00A450E7">
        <w:rPr>
          <w:color w:val="414042"/>
        </w:rPr>
        <w:t xml:space="preserve">reservadas e distribuídas igualmente entre as propostas oriundas de programas de extensão, de colegiados de cursos de graduação e de colegiados de programas pós-graduação. As outras 35 vagas </w:t>
      </w:r>
      <w:r w:rsidR="00550F72">
        <w:rPr>
          <w:color w:val="414042"/>
        </w:rPr>
        <w:t>são</w:t>
      </w:r>
      <w:r w:rsidR="00550F72" w:rsidRPr="00A450E7">
        <w:rPr>
          <w:color w:val="414042"/>
        </w:rPr>
        <w:t xml:space="preserve"> </w:t>
      </w:r>
      <w:r w:rsidR="007A043E" w:rsidRPr="00A450E7">
        <w:rPr>
          <w:color w:val="414042"/>
        </w:rPr>
        <w:t>classificadas por mérito, independentemente da área proponente. C</w:t>
      </w:r>
      <w:r w:rsidR="006C48F8" w:rsidRPr="00A450E7">
        <w:rPr>
          <w:color w:val="414042"/>
        </w:rPr>
        <w:t>abe à c</w:t>
      </w:r>
      <w:r w:rsidR="007A043E" w:rsidRPr="00A450E7">
        <w:rPr>
          <w:color w:val="414042"/>
        </w:rPr>
        <w:t>omissão</w:t>
      </w:r>
      <w:r w:rsidRPr="00A450E7">
        <w:rPr>
          <w:color w:val="414042"/>
        </w:rPr>
        <w:t xml:space="preserve"> do CEPE</w:t>
      </w:r>
      <w:r w:rsidR="00F6544E" w:rsidRPr="00A450E7">
        <w:rPr>
          <w:color w:val="414042"/>
        </w:rPr>
        <w:t xml:space="preserve"> </w:t>
      </w:r>
      <w:r w:rsidR="006C48F8" w:rsidRPr="00A450E7">
        <w:rPr>
          <w:color w:val="414042"/>
        </w:rPr>
        <w:t>realizar</w:t>
      </w:r>
      <w:r w:rsidR="007A043E" w:rsidRPr="00A450E7">
        <w:rPr>
          <w:color w:val="414042"/>
        </w:rPr>
        <w:t xml:space="preserve"> o enquadramento do professor visitante com base nas indicações da câmara do departamento ao qual estará vinculado, para fins de equivalência da remuneração, equiparando-o ao nível 1 da classe D, denominada professor associado, ou ao nível único da classe E, denominada professor titular, segund</w:t>
      </w:r>
      <w:r w:rsidR="006C48F8" w:rsidRPr="00A450E7">
        <w:rPr>
          <w:color w:val="414042"/>
        </w:rPr>
        <w:t>o os parâmetros definidos pela R</w:t>
      </w:r>
      <w:r w:rsidR="007A043E" w:rsidRPr="00A450E7">
        <w:rPr>
          <w:color w:val="414042"/>
        </w:rPr>
        <w:t>esolução complementar 04/2014, do Conselho Universitário da UFMG. Para ser enquadrado como professor titular, o docente deve ter obtido o grau de doutor há no mínim</w:t>
      </w:r>
      <w:r w:rsidRPr="00A450E7">
        <w:rPr>
          <w:color w:val="414042"/>
        </w:rPr>
        <w:t>o oito anos. O contratado fica</w:t>
      </w:r>
      <w:r w:rsidR="007A043E" w:rsidRPr="00A450E7">
        <w:rPr>
          <w:color w:val="414042"/>
        </w:rPr>
        <w:t xml:space="preserve"> submetido ao regime de trabalho de 40 horas semanais com dedicação exclusiva.</w:t>
      </w:r>
      <w:r w:rsidR="00F6544E" w:rsidRPr="00A450E7">
        <w:rPr>
          <w:color w:val="414042"/>
        </w:rPr>
        <w:t xml:space="preserve"> </w:t>
      </w:r>
      <w:r w:rsidR="007A043E" w:rsidRPr="00A450E7">
        <w:rPr>
          <w:color w:val="414042"/>
        </w:rPr>
        <w:t>Do ponto de vista jurídico, o programa atende à legislação pertinente, em especial às leis 8.745/93 e 12.772/12 e ao decreto 7.485/11, incluindo suas respectivas alterações. Assi</w:t>
      </w:r>
      <w:r w:rsidR="006C48F8" w:rsidRPr="00A450E7">
        <w:rPr>
          <w:color w:val="414042"/>
        </w:rPr>
        <w:t>m, os professores visitantes s</w:t>
      </w:r>
      <w:r w:rsidR="007A043E" w:rsidRPr="00A450E7">
        <w:rPr>
          <w:color w:val="414042"/>
        </w:rPr>
        <w:t>ão contratados temporariamente com recursos previstos na legislação federal, da mesma forma que os professores efetivos e substitutos.</w:t>
      </w:r>
    </w:p>
    <w:p w14:paraId="6A353A81" w14:textId="77777777" w:rsidR="008E03ED" w:rsidRPr="00A450E7" w:rsidRDefault="008E03E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A450E7">
        <w:rPr>
          <w:i/>
          <w:color w:val="000000"/>
        </w:rPr>
        <w:lastRenderedPageBreak/>
        <w:t xml:space="preserve">Desenvolvimento </w:t>
      </w:r>
      <w:r w:rsidR="00B46F35" w:rsidRPr="00A450E7">
        <w:rPr>
          <w:i/>
          <w:color w:val="000000"/>
        </w:rPr>
        <w:t>Docente</w:t>
      </w:r>
    </w:p>
    <w:p w14:paraId="17125011" w14:textId="77777777" w:rsidR="00281443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>A UFMG como universidade em que a pesquisa e a extensão são indissociáveis das atividades de ensino promove a qualificação continuada do corpo docente, em permanente movimento de produçã</w:t>
      </w:r>
      <w:r w:rsidRPr="00A450E7">
        <w:rPr>
          <w:color w:val="000000"/>
        </w:rPr>
        <w:t xml:space="preserve">o e aplicação do conhecimento. </w:t>
      </w:r>
      <w:r w:rsidR="00A450E7">
        <w:rPr>
          <w:color w:val="000000"/>
        </w:rPr>
        <w:t>Em 2008, foi criada a</w:t>
      </w:r>
      <w:r w:rsidR="009A3F35" w:rsidRPr="00A450E7">
        <w:rPr>
          <w:color w:val="000000"/>
        </w:rPr>
        <w:t xml:space="preserve"> Diretoria de Inovação e Me</w:t>
      </w:r>
      <w:r w:rsidR="00281443" w:rsidRPr="00A450E7">
        <w:rPr>
          <w:color w:val="000000"/>
        </w:rPr>
        <w:t>todo</w:t>
      </w:r>
      <w:r w:rsidR="00127FE4" w:rsidRPr="00A450E7">
        <w:rPr>
          <w:color w:val="000000"/>
        </w:rPr>
        <w:t>logias de Ensino, denominada Giz</w:t>
      </w:r>
      <w:r w:rsidR="00281443" w:rsidRPr="00A450E7">
        <w:rPr>
          <w:color w:val="000000"/>
        </w:rPr>
        <w:t>, vinculada</w:t>
      </w:r>
      <w:r w:rsidR="009A3F35" w:rsidRPr="00A450E7">
        <w:rPr>
          <w:color w:val="000000"/>
        </w:rPr>
        <w:t xml:space="preserve"> à Pró-Reitoria de Graduação, </w:t>
      </w:r>
      <w:r w:rsidR="00A450E7">
        <w:rPr>
          <w:color w:val="000000"/>
        </w:rPr>
        <w:t xml:space="preserve">que </w:t>
      </w:r>
      <w:r w:rsidR="009A3F35" w:rsidRPr="00A450E7">
        <w:rPr>
          <w:color w:val="000000"/>
        </w:rPr>
        <w:t xml:space="preserve">tem como finalidade o aprimoramento das metodologias de ensino superior utilizando novas tecnologias e possibilitando a reflexão contínua da prática docente. Esse trabalho considera as diferentes áreas do conhecimento, as especificidades dos contextos educativos para a formulação de propostas inovadoras e garante uma postura investigativa que identifica as mediações a serem incorporadas. </w:t>
      </w:r>
    </w:p>
    <w:p w14:paraId="3496508D" w14:textId="77777777" w:rsidR="00281443" w:rsidRPr="00A450E7" w:rsidRDefault="00281443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As ações da Diretoria de Inovação e Metodologias de Ensino priorizam a articulação institucional com outros setores da UFMG de modo a promover a conexão de saberes já existentes e a constituição de uma rede colaborativa </w:t>
      </w:r>
      <w:r w:rsidRPr="00A450E7">
        <w:rPr>
          <w:color w:val="000000"/>
        </w:rPr>
        <w:t>de práticas de ensino superior:</w:t>
      </w:r>
    </w:p>
    <w:p w14:paraId="059D09CB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Assessoria Pedagógica e Tecnológica com a finalidade de garantir uma organizaç</w:t>
      </w:r>
      <w:r w:rsidR="0082736E" w:rsidRPr="00A450E7">
        <w:rPr>
          <w:rFonts w:ascii="Times New Roman" w:hAnsi="Times New Roman" w:cs="Times New Roman"/>
          <w:color w:val="000000"/>
        </w:rPr>
        <w:t xml:space="preserve">ão do </w:t>
      </w:r>
      <w:r w:rsidRPr="00A450E7">
        <w:rPr>
          <w:rFonts w:ascii="Times New Roman" w:hAnsi="Times New Roman" w:cs="Times New Roman"/>
          <w:color w:val="000000"/>
        </w:rPr>
        <w:t>trabalho pedagógico com a potencialização das experiências docentes e fortalecimento do uso da tecnologia disponível como mediadora no processo de ensino aprendizagem.</w:t>
      </w:r>
    </w:p>
    <w:p w14:paraId="748D58AE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Portfólio Digital que implica em favorecer, além do armazenamento e sistematização das informações referentes ao processo de ensino aprendizagem, a interação e o compartilhamento dos trabalhos acadêmicos realizados ao longo do curso.</w:t>
      </w:r>
    </w:p>
    <w:p w14:paraId="6D90044B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Bacia do Conhecimento, projeto integrador com o objetivo de reconhecimento e qualificação das atividades de ensino na Universidade.</w:t>
      </w:r>
    </w:p>
    <w:p w14:paraId="49019F77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Desenvolvimento do Software – práticas de ensino superior que permite ao professor sistematizar as suas escolhas didáticas desenvolvidas ao longo do curso e explicitar a intencionalidade presente em cada escolha realizada.</w:t>
      </w:r>
    </w:p>
    <w:p w14:paraId="5E4F7990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Desenvolvimento, em parceria com o LCC, do Repositório de Objetos e Situações de Aprendizagem com o objetivo de viabilizar a formação de uma rede colaborativa entre os professores da UFMG disponibilizando objetos e situações de ensino aprendizagem que favoreçam a melhoria das práticas de ensino superior.</w:t>
      </w:r>
    </w:p>
    <w:p w14:paraId="29F76148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t>Formação em Docência do Ensino Superior, conjunto de ações formativas que engloba atendimentos coletivos em forma de eventos, cursos ou mediação de grupos abertos.</w:t>
      </w:r>
    </w:p>
    <w:p w14:paraId="125BC413" w14:textId="77777777" w:rsidR="009A3F35" w:rsidRPr="00A450E7" w:rsidRDefault="009A3F35" w:rsidP="0082736E">
      <w:pPr>
        <w:pStyle w:val="PargrafodaList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450E7">
        <w:rPr>
          <w:rFonts w:ascii="Times New Roman" w:hAnsi="Times New Roman" w:cs="Times New Roman"/>
          <w:color w:val="000000"/>
        </w:rPr>
        <w:lastRenderedPageBreak/>
        <w:t>Percurso Formativo</w:t>
      </w:r>
      <w:r w:rsidR="00281443" w:rsidRPr="00A450E7">
        <w:rPr>
          <w:rFonts w:ascii="Times New Roman" w:hAnsi="Times New Roman" w:cs="Times New Roman"/>
          <w:color w:val="000000"/>
        </w:rPr>
        <w:t xml:space="preserve"> em Docência do Ensino Superior:</w:t>
      </w:r>
      <w:r w:rsidRPr="00A450E7">
        <w:rPr>
          <w:rFonts w:ascii="Times New Roman" w:hAnsi="Times New Roman" w:cs="Times New Roman"/>
          <w:color w:val="000000"/>
        </w:rPr>
        <w:t xml:space="preserve"> projeto que tem o objetivo de aprimorar a prática docente a partir da problematização dos desafios vivenciados pelo corpo docente da Universidade e da abordagem de estratégias que ampliem e consolidem as habilidades didáticas necessárias no Ensino Superior. O Percurso é semipresencial e possui carga horária de 60 horas distribuídas de forma diferente para professores e alunos pós-graduandos. Com mudanças em seu desenho ao longo dos últimos anos, a formação vem apresentando temas inovadores por meio de atividades diversas, como as oficinas, que se dividem em dois tipos: Oficinas Gerais</w:t>
      </w:r>
      <w:r w:rsidR="00127FE4" w:rsidRPr="00A450E7">
        <w:rPr>
          <w:rFonts w:ascii="Times New Roman" w:hAnsi="Times New Roman" w:cs="Times New Roman"/>
          <w:color w:val="000000"/>
        </w:rPr>
        <w:t>, com</w:t>
      </w:r>
      <w:r w:rsidRPr="00A450E7">
        <w:rPr>
          <w:rFonts w:ascii="Times New Roman" w:hAnsi="Times New Roman" w:cs="Times New Roman"/>
          <w:color w:val="000000"/>
        </w:rPr>
        <w:t xml:space="preserve"> caráter mais tecnológico</w:t>
      </w:r>
      <w:r w:rsidR="00127FE4" w:rsidRPr="00A450E7">
        <w:rPr>
          <w:rFonts w:ascii="Times New Roman" w:hAnsi="Times New Roman" w:cs="Times New Roman"/>
          <w:color w:val="000000"/>
        </w:rPr>
        <w:t>,</w:t>
      </w:r>
      <w:r w:rsidRPr="00A450E7">
        <w:rPr>
          <w:rFonts w:ascii="Times New Roman" w:hAnsi="Times New Roman" w:cs="Times New Roman"/>
          <w:color w:val="000000"/>
        </w:rPr>
        <w:t xml:space="preserve"> e Oficinas Contextualizadas</w:t>
      </w:r>
      <w:r w:rsidR="00127FE4" w:rsidRPr="00A450E7">
        <w:rPr>
          <w:rFonts w:ascii="Times New Roman" w:hAnsi="Times New Roman" w:cs="Times New Roman"/>
          <w:color w:val="000000"/>
        </w:rPr>
        <w:t>, com</w:t>
      </w:r>
      <w:r w:rsidRPr="00A450E7">
        <w:rPr>
          <w:rFonts w:ascii="Times New Roman" w:hAnsi="Times New Roman" w:cs="Times New Roman"/>
          <w:color w:val="000000"/>
        </w:rPr>
        <w:t xml:space="preserve"> exemplos da concretização de uma experiência da rede de professores na Universidade. Os docentes compartilham, uns com os outros, suas experiências didáticas de forma a trocar conhecimentos e metodologias utilizadas, aprimorando o exercício da docência. O Percurso Formativo em Docência do Ensino Superior teve início em 2010 e acontece anualmente no primeiro semestre de cada ano. No total já foram atendidos mais de 850 professores e alunos da pós-graduação.</w:t>
      </w:r>
    </w:p>
    <w:p w14:paraId="657DDA3A" w14:textId="77777777" w:rsidR="009A3F35" w:rsidRPr="00A450E7" w:rsidRDefault="00281443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>A Revista “Docência Universitári</w:t>
      </w:r>
      <w:r w:rsidR="00127FE4" w:rsidRPr="00A450E7">
        <w:rPr>
          <w:color w:val="000000"/>
        </w:rPr>
        <w:t xml:space="preserve">a” (classificação </w:t>
      </w:r>
      <w:proofErr w:type="spellStart"/>
      <w:r w:rsidR="00127FE4" w:rsidRPr="00A450E7">
        <w:rPr>
          <w:color w:val="000000"/>
        </w:rPr>
        <w:t>Qualis</w:t>
      </w:r>
      <w:proofErr w:type="spellEnd"/>
      <w:r w:rsidR="00127FE4" w:rsidRPr="00A450E7">
        <w:rPr>
          <w:color w:val="000000"/>
        </w:rPr>
        <w:t xml:space="preserve"> CAPES B1; ISSN: 2237-5864) </w:t>
      </w:r>
      <w:r w:rsidR="009A3F35" w:rsidRPr="00A450E7">
        <w:rPr>
          <w:color w:val="000000"/>
        </w:rPr>
        <w:t>tem como missão, constituir-se em mais um espaço e fórum de debates relacionados à docência no ensino superior no contexto das inovações em metodologias e tecnologias de ensino. A Revista Docência do Ensino S</w:t>
      </w:r>
      <w:r w:rsidR="00127FE4" w:rsidRPr="00A450E7">
        <w:rPr>
          <w:color w:val="000000"/>
        </w:rPr>
        <w:t>uperior é uma publicação do Giz</w:t>
      </w:r>
      <w:r w:rsidR="009A3F35" w:rsidRPr="00A450E7">
        <w:rPr>
          <w:color w:val="000000"/>
        </w:rPr>
        <w:t xml:space="preserve"> e destina-se à publicação de artigos originais, resultados de pesquisas, relatos de experiências relativos à docência no ensino super</w:t>
      </w:r>
      <w:r w:rsidR="00127FE4" w:rsidRPr="00A450E7">
        <w:rPr>
          <w:color w:val="000000"/>
        </w:rPr>
        <w:t>ior e entrevistas. Em 2014, o Giz</w:t>
      </w:r>
      <w:r w:rsidR="009A3F35" w:rsidRPr="00A450E7">
        <w:rPr>
          <w:color w:val="000000"/>
        </w:rPr>
        <w:t xml:space="preserve"> laçou o número especial “Inovação no fazer docente” no formato impresso e reestruturou todas as edições anteriores, que tinham sido lançadas on-line. </w:t>
      </w:r>
    </w:p>
    <w:p w14:paraId="2829CE4B" w14:textId="77777777" w:rsidR="00127FE4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>O Congresso de Inovação e Metodologias no Ensino Superior compõe uma das aç</w:t>
      </w:r>
      <w:r w:rsidR="00127FE4" w:rsidRPr="00A450E7">
        <w:rPr>
          <w:color w:val="000000"/>
        </w:rPr>
        <w:t>ões da “Semana da G</w:t>
      </w:r>
      <w:r w:rsidRPr="00A450E7">
        <w:rPr>
          <w:color w:val="000000"/>
        </w:rPr>
        <w:t xml:space="preserve">raduação” e é organizado pela </w:t>
      </w:r>
      <w:r w:rsidR="00127FE4" w:rsidRPr="00A450E7">
        <w:rPr>
          <w:color w:val="000000"/>
        </w:rPr>
        <w:t>Pró-reitoria</w:t>
      </w:r>
      <w:r w:rsidR="009A3F35" w:rsidRPr="00A450E7">
        <w:rPr>
          <w:color w:val="000000"/>
        </w:rPr>
        <w:t xml:space="preserve"> de Graduação e pelo Giz, com início em 2015. Essa ação tem como objetivo valorizar a docência do ensino </w:t>
      </w:r>
      <w:r w:rsidRPr="00A450E7">
        <w:rPr>
          <w:color w:val="000000"/>
        </w:rPr>
        <w:t>superior, possibilitando</w:t>
      </w:r>
      <w:r w:rsidR="009A3F35" w:rsidRPr="00A450E7">
        <w:rPr>
          <w:color w:val="000000"/>
        </w:rPr>
        <w:t xml:space="preserve"> reflexões e troca de experiências em comunidade, a fim de gerar inovações nas práticas de ensino das diferentes áreas do conhecimento. Tem como </w:t>
      </w:r>
      <w:r w:rsidRPr="00A450E7">
        <w:rPr>
          <w:color w:val="000000"/>
        </w:rPr>
        <w:t>meta permitir</w:t>
      </w:r>
      <w:r w:rsidR="009A3F35" w:rsidRPr="00A450E7">
        <w:rPr>
          <w:color w:val="000000"/>
        </w:rPr>
        <w:t xml:space="preserve"> o registro e divulgação da prática docente dos professores universitários.</w:t>
      </w:r>
    </w:p>
    <w:p w14:paraId="66DBEA50" w14:textId="77777777" w:rsidR="009A3F35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O Programa de Inovação e Qualidade no Ensino de Graduação, iniciado em 2013, tem como princípio fundamental o fomento a uma grande variedade de ações inovadoras que possam induzir melhorias significativas no ensino de graduação na UFMG. Os projetos </w:t>
      </w:r>
      <w:r w:rsidR="009A3F35" w:rsidRPr="00A450E7">
        <w:rPr>
          <w:color w:val="000000"/>
        </w:rPr>
        <w:lastRenderedPageBreak/>
        <w:t>PIQEG são submetidos pelas câmaras departamentais, colegiados de cursos de graduação, colegiados especiais ou estruturas equivalentes atendendo ao edital aberto pela PROGRAD no início de cada ano.</w:t>
      </w:r>
    </w:p>
    <w:p w14:paraId="1DB8DB74" w14:textId="77777777" w:rsidR="009A3F35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>Além das ações do GIZ/</w:t>
      </w:r>
      <w:proofErr w:type="spellStart"/>
      <w:r w:rsidR="009A3F35" w:rsidRPr="00A450E7">
        <w:rPr>
          <w:color w:val="000000"/>
        </w:rPr>
        <w:t>Prograd</w:t>
      </w:r>
      <w:proofErr w:type="spellEnd"/>
      <w:r w:rsidR="009A3F35" w:rsidRPr="00A450E7">
        <w:rPr>
          <w:color w:val="000000"/>
        </w:rPr>
        <w:t xml:space="preserve">, a </w:t>
      </w:r>
      <w:proofErr w:type="spellStart"/>
      <w:r w:rsidR="009A3F35" w:rsidRPr="00A450E7">
        <w:rPr>
          <w:color w:val="000000"/>
        </w:rPr>
        <w:t>Pró-Reitoria</w:t>
      </w:r>
      <w:proofErr w:type="spellEnd"/>
      <w:r w:rsidR="009A3F35" w:rsidRPr="00A450E7">
        <w:rPr>
          <w:color w:val="000000"/>
        </w:rPr>
        <w:t xml:space="preserve"> de Recursos Humanos responde pelo acolhimento e desenvolvim</w:t>
      </w:r>
      <w:r w:rsidR="0082736E" w:rsidRPr="00A450E7">
        <w:rPr>
          <w:color w:val="000000"/>
        </w:rPr>
        <w:t xml:space="preserve">ento de atividade introdutória para os docentes </w:t>
      </w:r>
      <w:r w:rsidR="004A504F" w:rsidRPr="00A450E7">
        <w:rPr>
          <w:color w:val="000000"/>
        </w:rPr>
        <w:t>recém-admitidos</w:t>
      </w:r>
      <w:r w:rsidR="00F6544E" w:rsidRPr="00A450E7">
        <w:rPr>
          <w:color w:val="000000"/>
        </w:rPr>
        <w:t xml:space="preserve"> </w:t>
      </w:r>
      <w:r w:rsidR="009A3F35" w:rsidRPr="00A450E7">
        <w:rPr>
          <w:color w:val="000000"/>
        </w:rPr>
        <w:t>que está sendo sistematizado no formato de um Curso Introdutório.</w:t>
      </w:r>
      <w:r w:rsidR="00A450E7">
        <w:rPr>
          <w:color w:val="000000"/>
        </w:rPr>
        <w:t xml:space="preserve"> </w:t>
      </w:r>
      <w:r w:rsidR="009A3F35" w:rsidRPr="00A450E7">
        <w:rPr>
          <w:color w:val="000000"/>
        </w:rPr>
        <w:t xml:space="preserve">Em relação à </w:t>
      </w:r>
      <w:r w:rsidR="009A3F35" w:rsidRPr="00A450E7">
        <w:rPr>
          <w:bCs/>
          <w:color w:val="000000"/>
        </w:rPr>
        <w:t>Língua de Brasileira de Sinais</w:t>
      </w:r>
      <w:r w:rsidR="009A3F35" w:rsidRPr="00A450E7">
        <w:rPr>
          <w:color w:val="000000"/>
        </w:rPr>
        <w:t>, o Núcleo de Acessibilidade conta com equipe de Tradutores e Intérpretes que oferecem suporte pedagógico aos docentes e discentes.</w:t>
      </w:r>
      <w:r w:rsidR="0082736E" w:rsidRPr="00A450E7">
        <w:rPr>
          <w:color w:val="000000"/>
        </w:rPr>
        <w:t xml:space="preserve"> Os critérios</w:t>
      </w:r>
      <w:r w:rsidR="009A3F35" w:rsidRPr="00A450E7">
        <w:rPr>
          <w:color w:val="000000"/>
        </w:rPr>
        <w:t xml:space="preserve"> para avaliação dos relatórios anuais de atividades docentes incentivam a realização de esforços que sejam coerentes com o planejamento institucional, </w:t>
      </w:r>
      <w:r w:rsidR="0082736E" w:rsidRPr="00A450E7">
        <w:rPr>
          <w:color w:val="000000"/>
        </w:rPr>
        <w:t>e valorizem</w:t>
      </w:r>
      <w:r w:rsidR="009A3F35" w:rsidRPr="00A450E7">
        <w:rPr>
          <w:color w:val="000000"/>
        </w:rPr>
        <w:t xml:space="preserve"> as atividades de qualificação docente.</w:t>
      </w:r>
      <w:r w:rsidR="00F6544E" w:rsidRPr="00A450E7">
        <w:rPr>
          <w:color w:val="000000"/>
        </w:rPr>
        <w:t xml:space="preserve"> </w:t>
      </w:r>
      <w:r w:rsidR="009A3F35" w:rsidRPr="00A450E7">
        <w:rPr>
          <w:color w:val="000000"/>
        </w:rPr>
        <w:t xml:space="preserve">Existem ainda iniciativas de capacitação docente desenvolvidas no âmbito dos cursos, geralmente promovidas pelos Colegiados e </w:t>
      </w:r>
      <w:proofErr w:type="spellStart"/>
      <w:r w:rsidR="009A3F35" w:rsidRPr="00A450E7">
        <w:rPr>
          <w:color w:val="000000"/>
        </w:rPr>
        <w:t>NDEs</w:t>
      </w:r>
      <w:proofErr w:type="spellEnd"/>
      <w:r w:rsidR="009A3F35" w:rsidRPr="00A450E7">
        <w:rPr>
          <w:color w:val="000000"/>
        </w:rPr>
        <w:t>, no formato de palestras, cursos e oficinas.</w:t>
      </w:r>
    </w:p>
    <w:p w14:paraId="57C7A331" w14:textId="77777777" w:rsidR="009A3F35" w:rsidRPr="00A450E7" w:rsidRDefault="009A3F35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0CC7588" w14:textId="77777777" w:rsidR="009A3F35" w:rsidRPr="00A450E7" w:rsidRDefault="005A5B70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450E7">
        <w:rPr>
          <w:b/>
          <w:color w:val="000000"/>
        </w:rPr>
        <w:t>Servidores Técnico-Administrativos em Educação</w:t>
      </w:r>
    </w:p>
    <w:p w14:paraId="5EC59701" w14:textId="77777777" w:rsidR="008E03ED" w:rsidRPr="00A450E7" w:rsidRDefault="008E03E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D3EEED5" w14:textId="0F3E3D1B" w:rsidR="00BD36F0" w:rsidRPr="00A450E7" w:rsidRDefault="00326714" w:rsidP="008203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8203CC" w:rsidRPr="00A450E7">
        <w:rPr>
          <w:color w:val="000000"/>
        </w:rPr>
        <w:t>A UFMG entende</w:t>
      </w:r>
      <w:r w:rsidRPr="00A450E7">
        <w:rPr>
          <w:color w:val="000000"/>
        </w:rPr>
        <w:t xml:space="preserve"> que o papel dos servidores TAE</w:t>
      </w:r>
      <w:r w:rsidR="008203CC" w:rsidRPr="00A450E7">
        <w:rPr>
          <w:color w:val="000000"/>
        </w:rPr>
        <w:t xml:space="preserve"> </w:t>
      </w:r>
      <w:r w:rsidR="00BD36F0" w:rsidRPr="00A450E7">
        <w:rPr>
          <w:color w:val="000000"/>
        </w:rPr>
        <w:t>deve ir</w:t>
      </w:r>
      <w:r w:rsidR="008203CC" w:rsidRPr="00A450E7">
        <w:rPr>
          <w:color w:val="000000"/>
        </w:rPr>
        <w:t xml:space="preserve"> além da esfera administrativa, sendo </w:t>
      </w:r>
      <w:r w:rsidR="005E4D0F" w:rsidRPr="00A450E7">
        <w:rPr>
          <w:color w:val="000000"/>
        </w:rPr>
        <w:t xml:space="preserve">estimulada </w:t>
      </w:r>
      <w:r w:rsidR="00BD36F0" w:rsidRPr="00A450E7">
        <w:rPr>
          <w:color w:val="000000"/>
        </w:rPr>
        <w:t xml:space="preserve">a </w:t>
      </w:r>
      <w:r w:rsidR="005E4D0F" w:rsidRPr="00A450E7">
        <w:rPr>
          <w:color w:val="000000"/>
        </w:rPr>
        <w:t>sua participação em atividades fins de Pesquisa, Extensão e</w:t>
      </w:r>
      <w:r w:rsidR="00BD36F0" w:rsidRPr="00A450E7">
        <w:rPr>
          <w:color w:val="000000"/>
        </w:rPr>
        <w:t xml:space="preserve"> Ensino, compreendidas como</w:t>
      </w:r>
      <w:r w:rsidR="005E4D0F" w:rsidRPr="00A450E7">
        <w:rPr>
          <w:color w:val="000000"/>
        </w:rPr>
        <w:t xml:space="preserve"> indissoci</w:t>
      </w:r>
      <w:r w:rsidR="00BD36F0" w:rsidRPr="00A450E7">
        <w:rPr>
          <w:color w:val="000000"/>
        </w:rPr>
        <w:t>áveis</w:t>
      </w:r>
      <w:r w:rsidR="005E4D0F" w:rsidRPr="00A450E7">
        <w:rPr>
          <w:color w:val="000000"/>
        </w:rPr>
        <w:t>.</w:t>
      </w:r>
      <w:r w:rsidR="008203CC" w:rsidRPr="00A450E7">
        <w:rPr>
          <w:color w:val="000000"/>
        </w:rPr>
        <w:t xml:space="preserve"> </w:t>
      </w:r>
      <w:r w:rsidR="00BD36F0" w:rsidRPr="00A450E7">
        <w:rPr>
          <w:color w:val="000000"/>
        </w:rPr>
        <w:t xml:space="preserve">A UFMG valoriza e reconhece a participação de servidores TAE em atividades acadêmicas como coordenação de atividades de Extensão, orientação de Estágio, tutoria de projetos de Educação à Distância e no programa GIZ, entre outras. </w:t>
      </w:r>
    </w:p>
    <w:p w14:paraId="525D49AE" w14:textId="011C04E9" w:rsidR="008203CC" w:rsidRPr="00A450E7" w:rsidRDefault="00BD36F0" w:rsidP="008203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  <w:t>As políticas que envolvem ess</w:t>
      </w:r>
      <w:r w:rsidR="008203CC" w:rsidRPr="00A450E7">
        <w:rPr>
          <w:color w:val="000000"/>
        </w:rPr>
        <w:t>e segmento da comunidade universitária vão desde a valorização e inc</w:t>
      </w:r>
      <w:r w:rsidR="005E4D0F" w:rsidRPr="00A450E7">
        <w:rPr>
          <w:color w:val="000000"/>
        </w:rPr>
        <w:t>entivo à</w:t>
      </w:r>
      <w:r w:rsidR="008203CC" w:rsidRPr="00A450E7">
        <w:rPr>
          <w:color w:val="000000"/>
        </w:rPr>
        <w:t xml:space="preserve"> qualificação profissional até a divulgação do conhecimento gerado nas diversas atividades que contam com </w:t>
      </w:r>
      <w:r w:rsidRPr="00A450E7">
        <w:rPr>
          <w:color w:val="000000"/>
        </w:rPr>
        <w:t>su</w:t>
      </w:r>
      <w:r w:rsidR="008203CC" w:rsidRPr="00A450E7">
        <w:rPr>
          <w:color w:val="000000"/>
        </w:rPr>
        <w:t>a participação.</w:t>
      </w:r>
      <w:r w:rsidRPr="00A450E7">
        <w:rPr>
          <w:color w:val="000000"/>
        </w:rPr>
        <w:t xml:space="preserve"> A Semana do S</w:t>
      </w:r>
      <w:r w:rsidR="008203CC" w:rsidRPr="00A450E7">
        <w:rPr>
          <w:color w:val="000000"/>
        </w:rPr>
        <w:t>ervidor</w:t>
      </w:r>
      <w:r w:rsidRPr="00A450E7">
        <w:rPr>
          <w:color w:val="000000"/>
        </w:rPr>
        <w:t>,</w:t>
      </w:r>
      <w:r w:rsidR="008203CC" w:rsidRPr="00A450E7">
        <w:rPr>
          <w:color w:val="000000"/>
        </w:rPr>
        <w:t xml:space="preserve"> promovida pela UFMG dentro </w:t>
      </w:r>
      <w:r w:rsidRPr="00A450E7">
        <w:rPr>
          <w:color w:val="000000"/>
        </w:rPr>
        <w:t>da Semana do C</w:t>
      </w:r>
      <w:r w:rsidR="008203CC" w:rsidRPr="00A450E7">
        <w:rPr>
          <w:color w:val="000000"/>
        </w:rPr>
        <w:t xml:space="preserve">onhecimento, se coloca como um espaço para o debate e a reflexão </w:t>
      </w:r>
      <w:r w:rsidR="00A53775" w:rsidRPr="00A450E7">
        <w:rPr>
          <w:color w:val="000000"/>
        </w:rPr>
        <w:t>das questões referente</w:t>
      </w:r>
      <w:r w:rsidRPr="00A450E7">
        <w:rPr>
          <w:color w:val="000000"/>
        </w:rPr>
        <w:t>s aos servidores da universidade</w:t>
      </w:r>
      <w:r w:rsidR="00A53775" w:rsidRPr="00A450E7">
        <w:rPr>
          <w:color w:val="000000"/>
        </w:rPr>
        <w:t xml:space="preserve">. </w:t>
      </w:r>
      <w:r w:rsidR="00A450E7" w:rsidRPr="00A450E7">
        <w:rPr>
          <w:color w:val="000000"/>
        </w:rPr>
        <w:t xml:space="preserve">As </w:t>
      </w:r>
      <w:r w:rsidR="00A450E7" w:rsidRPr="00A450E7">
        <w:rPr>
          <w:bCs/>
          <w:color w:val="000000"/>
        </w:rPr>
        <w:t>Jornadas de Apresentação do Conhecimento Produzido pelos Técnico-Administrativos em Educação têm</w:t>
      </w:r>
      <w:r w:rsidR="00A53775" w:rsidRPr="00A450E7">
        <w:rPr>
          <w:bCs/>
          <w:color w:val="000000"/>
        </w:rPr>
        <w:t xml:space="preserve"> como objetivo divulgar a produção do conhecimento sistematicamente produzido pelos servidores </w:t>
      </w:r>
      <w:r w:rsidR="00564290">
        <w:rPr>
          <w:bCs/>
          <w:color w:val="000000"/>
        </w:rPr>
        <w:t>TAE</w:t>
      </w:r>
      <w:r w:rsidR="00A53775" w:rsidRPr="00A450E7">
        <w:rPr>
          <w:bCs/>
          <w:color w:val="000000"/>
        </w:rPr>
        <w:t xml:space="preserve"> durante cursos formais de ensino ou gerados na prática cotidiana, na busca de solução para os problemas vivenciados. </w:t>
      </w:r>
      <w:r w:rsidRPr="00A450E7">
        <w:rPr>
          <w:color w:val="000000"/>
        </w:rPr>
        <w:t xml:space="preserve"> </w:t>
      </w:r>
    </w:p>
    <w:p w14:paraId="5FE06C0E" w14:textId="77777777" w:rsidR="008203CC" w:rsidRPr="00A450E7" w:rsidRDefault="008203CC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F9E38BE" w14:textId="77777777" w:rsidR="008E03ED" w:rsidRPr="00A450E7" w:rsidRDefault="008E03E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A450E7">
        <w:rPr>
          <w:i/>
          <w:color w:val="000000"/>
        </w:rPr>
        <w:t>Plano de Carreira</w:t>
      </w:r>
      <w:r w:rsidR="00F6544E" w:rsidRPr="00A450E7">
        <w:rPr>
          <w:i/>
          <w:color w:val="000000"/>
        </w:rPr>
        <w:t xml:space="preserve"> </w:t>
      </w:r>
      <w:r w:rsidR="0066319B" w:rsidRPr="00A450E7">
        <w:rPr>
          <w:i/>
          <w:color w:val="000000"/>
        </w:rPr>
        <w:t xml:space="preserve">e Grau de Formação </w:t>
      </w:r>
      <w:r w:rsidR="005A5B70" w:rsidRPr="00A450E7">
        <w:rPr>
          <w:i/>
          <w:color w:val="000000"/>
        </w:rPr>
        <w:t>dos</w:t>
      </w:r>
      <w:r w:rsidR="00F6544E" w:rsidRPr="00A450E7">
        <w:rPr>
          <w:i/>
          <w:color w:val="000000"/>
        </w:rPr>
        <w:t xml:space="preserve"> </w:t>
      </w:r>
      <w:r w:rsidR="0066319B" w:rsidRPr="00A450E7">
        <w:rPr>
          <w:i/>
          <w:color w:val="000000"/>
        </w:rPr>
        <w:t>Servidores</w:t>
      </w:r>
      <w:r w:rsidR="00F6544E" w:rsidRPr="00A450E7">
        <w:rPr>
          <w:i/>
          <w:color w:val="000000"/>
        </w:rPr>
        <w:t xml:space="preserve"> </w:t>
      </w:r>
      <w:r w:rsidR="005A5B70" w:rsidRPr="00A450E7">
        <w:rPr>
          <w:i/>
          <w:color w:val="000000"/>
        </w:rPr>
        <w:t>Técnico-Administrativos em Educação</w:t>
      </w:r>
    </w:p>
    <w:p w14:paraId="33F39AD4" w14:textId="77777777" w:rsidR="005E28E4" w:rsidRPr="00A450E7" w:rsidRDefault="0070119A" w:rsidP="005E28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>O processo de seleção de servidores técnico-administrativos em educação (TAE) está estabelecido na Lei nº 11091, de 2005. São selecionados por meio de concurso público de provas e o ingresso, nos cargos do Plano de Carreira, faz-se no padrão inicial do primeiro nível de capacitação do respectivo nível de classificação, observadas a escolaridade e experiência estabel</w:t>
      </w:r>
      <w:r w:rsidR="005A5B70" w:rsidRPr="00A450E7">
        <w:rPr>
          <w:color w:val="000000"/>
        </w:rPr>
        <w:t>ecidas em lei. O edital defin</w:t>
      </w:r>
      <w:r w:rsidR="003964C3" w:rsidRPr="00A450E7">
        <w:rPr>
          <w:color w:val="000000"/>
        </w:rPr>
        <w:t>e</w:t>
      </w:r>
      <w:r w:rsidR="009A3F35" w:rsidRPr="00A450E7">
        <w:rPr>
          <w:color w:val="000000"/>
        </w:rPr>
        <w:t xml:space="preserve"> as características de cada fase do concurso público, os requisitos de escolaridade, a formação especializada e a experiência profissional, os critérios eliminatórios e classificatórios, bem como eventuais restrições e condicionantes decorrentes do ambiente organizacional ao qual serão destinadas as vagas. No Edital são estabelecidas as vagas de ampla concorrência e as vagas para deficientes e para negros, de acordo com as legislações específicas. Os concursos são realizados pelo Departamento de Desenvolvi</w:t>
      </w:r>
      <w:r w:rsidRPr="00A450E7">
        <w:rPr>
          <w:color w:val="000000"/>
        </w:rPr>
        <w:t>mento de Recursos Humanos da PRO</w:t>
      </w:r>
      <w:r w:rsidR="009A3F35" w:rsidRPr="00A450E7">
        <w:rPr>
          <w:color w:val="000000"/>
        </w:rPr>
        <w:t xml:space="preserve">RH, em parceria com a Comissão Permanente de Vestibular (COPEVE). A UFMG tem um quadro de referência, fixo, com 4.403 cargos TAE. Os cargos existentes na UFMG e a situação, se vagos ou ocupados, está acessível no site da PRORH, link DADOS. As classes A e B dos TAE foram extintas e, até a vacância, os cargos ocupados são considerados quadro em extinção. A classe C também possui cargos nessa condição; contudo, a maioria dos cargos da Classe C pode ser preenchida por meio de concurso público. Os cargos da classe C exigem dos ocupantes a escolaridade mínima de ensino fundamental; para os cargos da classe D a exigência é de ensino médio, ensino médio profissionalizante ou curso técnico; para os cargos da classe E a exigência é de nível superior. A contratação é feita por meio de um processo administrativo e realizada após a homologação do concurso. Os acompanhamentos funcionais surgem como demanda para adequação do servidor às necessidades institucionais e como forma de auxílio às questões pessoais que impactam na vida funcional dos trabalhadores, entre outras. </w:t>
      </w:r>
    </w:p>
    <w:p w14:paraId="23878DA3" w14:textId="5C278335" w:rsidR="005E28E4" w:rsidRPr="00A450E7" w:rsidRDefault="005E28E4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Pr="00A450E7">
        <w:rPr>
          <w:color w:val="000000" w:themeColor="text1"/>
          <w:shd w:val="clear" w:color="auto" w:fill="FFFFFF"/>
        </w:rPr>
        <w:t xml:space="preserve">Em 2005, fruto de históricas formulações, discussões e greves dos servidores técnico-administrativos em educação das instituições federais de ensino, foi aprovado o PCCTAE – Plano de Carreira dos Servidores Técnico-Administrativos em Educação (Lei 11.091/2005). </w:t>
      </w:r>
      <w:r w:rsidRPr="00A450E7">
        <w:rPr>
          <w:color w:val="000000" w:themeColor="text1"/>
        </w:rPr>
        <w:t xml:space="preserve">A CIS (Comissão Interna de Supervisão do PCCTAE) é composta por representantes dos servidores integrantes do Plano de Carreira dos Cargos Técnico-Administrativos em </w:t>
      </w:r>
      <w:r w:rsidRPr="00A450E7">
        <w:rPr>
          <w:color w:val="000000" w:themeColor="text1"/>
        </w:rPr>
        <w:lastRenderedPageBreak/>
        <w:t>Educação – PCCTAE, eleitos entre seus pares, ativos, aposentados e pensionistas, no âmbito da UFMG. Atualmente a comissão é composta de 11 (onze) servidores técnico-administrativos.</w:t>
      </w:r>
      <w:r w:rsidR="00A450E7">
        <w:rPr>
          <w:color w:val="000000" w:themeColor="text1"/>
        </w:rPr>
        <w:t xml:space="preserve"> </w:t>
      </w:r>
      <w:r w:rsidRPr="00A450E7">
        <w:rPr>
          <w:color w:val="000000" w:themeColor="text1"/>
        </w:rPr>
        <w:t>A Comissão se reúne quinzenalmente para tratar de temas relacionados à carreira dos servidores, além de ter representação e participação em diferentes comissões e grupos instituídos no âmbito da UFMG, particularmente aqueles ligados à PRORH.A CIS auxilia os servidores em diferentes aspectos da carreira, tais como: concurso público, estágio probatório, capacitação e qualificação (incluindo afastamentos no e do país), correlação de áreas do conhecimento para fins de concessão de incentivo à qualificação ou progressão por capacitação profissional, avaliação de desempenho, progressão por mérito profissional, dados e informações sobre a carreira e o PCCTAE, dentre outros.</w:t>
      </w:r>
      <w:r w:rsidR="00A450E7">
        <w:rPr>
          <w:color w:val="000000" w:themeColor="text1"/>
        </w:rPr>
        <w:t xml:space="preserve"> </w:t>
      </w:r>
      <w:r w:rsidRPr="00A450E7">
        <w:rPr>
          <w:color w:val="000000" w:themeColor="text1"/>
        </w:rPr>
        <w:t>O Desenvolvimento do servidor no PCCTAE se dá por duas modalidades, não excludentes:</w:t>
      </w:r>
      <w:r w:rsidR="00A450E7">
        <w:rPr>
          <w:color w:val="000000" w:themeColor="text1"/>
        </w:rPr>
        <w:t xml:space="preserve"> </w:t>
      </w:r>
      <w:r w:rsidR="00564290" w:rsidRPr="00A450E7">
        <w:rPr>
          <w:color w:val="000000" w:themeColor="text1"/>
        </w:rPr>
        <w:t>a) Por</w:t>
      </w:r>
      <w:r w:rsidRPr="00A450E7">
        <w:rPr>
          <w:color w:val="000000" w:themeColor="text1"/>
        </w:rPr>
        <w:t> </w:t>
      </w:r>
      <w:r w:rsidRPr="00A450E7">
        <w:rPr>
          <w:rStyle w:val="Forte"/>
          <w:b w:val="0"/>
          <w:color w:val="000000" w:themeColor="text1"/>
        </w:rPr>
        <w:t>progressão por capacitação profissional</w:t>
      </w:r>
      <w:r w:rsidRPr="00A450E7">
        <w:rPr>
          <w:color w:val="000000" w:themeColor="text1"/>
        </w:rPr>
        <w:t>, mediante a obtenção de certificação (cursos de capacitação que não sejam de educação formal) compatível com o cargo ocupado, o ambiente organizacional e a carga horária mínima exigida, respeitado o interstício de 18 (dezoito) meses. O servidor </w:t>
      </w:r>
      <w:r w:rsidRPr="00A450E7">
        <w:rPr>
          <w:rStyle w:val="Forte"/>
          <w:b w:val="0"/>
          <w:color w:val="000000" w:themeColor="text1"/>
        </w:rPr>
        <w:t>muda de nível de capacitação</w:t>
      </w:r>
      <w:r w:rsidRPr="00A450E7">
        <w:rPr>
          <w:color w:val="000000" w:themeColor="text1"/>
        </w:rPr>
        <w:t> (I, II, III e IV), no mesmo cargo e no mesmo nível de classificação;</w:t>
      </w:r>
      <w:r w:rsidR="00F6544E" w:rsidRPr="00A450E7">
        <w:rPr>
          <w:color w:val="000000" w:themeColor="text1"/>
        </w:rPr>
        <w:t xml:space="preserve"> </w:t>
      </w:r>
      <w:r w:rsidR="00564290" w:rsidRPr="00A450E7">
        <w:rPr>
          <w:color w:val="000000" w:themeColor="text1"/>
        </w:rPr>
        <w:t>b) Por</w:t>
      </w:r>
      <w:r w:rsidRPr="00A450E7">
        <w:rPr>
          <w:color w:val="000000" w:themeColor="text1"/>
        </w:rPr>
        <w:t> </w:t>
      </w:r>
      <w:r w:rsidRPr="00A450E7">
        <w:rPr>
          <w:rStyle w:val="Forte"/>
          <w:b w:val="0"/>
          <w:color w:val="000000" w:themeColor="text1"/>
        </w:rPr>
        <w:t>progressão por mérito profissional</w:t>
      </w:r>
      <w:r w:rsidRPr="00A450E7">
        <w:rPr>
          <w:color w:val="000000" w:themeColor="text1"/>
        </w:rPr>
        <w:t>, vinculada aos resultados do programa institucional de avaliação de desempenho, a cada 18 (dezoito) meses. O servidor </w:t>
      </w:r>
      <w:r w:rsidRPr="00A450E7">
        <w:rPr>
          <w:rStyle w:val="Forte"/>
          <w:b w:val="0"/>
          <w:color w:val="000000" w:themeColor="text1"/>
        </w:rPr>
        <w:t>muda de padrão de vencimento</w:t>
      </w:r>
      <w:r w:rsidRPr="00A450E7">
        <w:rPr>
          <w:color w:val="000000" w:themeColor="text1"/>
        </w:rPr>
        <w:t> (padrões de 1 a 16, de cada nível de classificação).</w:t>
      </w:r>
    </w:p>
    <w:p w14:paraId="25C82E87" w14:textId="5A4AEF74" w:rsidR="00453E88" w:rsidRDefault="003964C3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  <w:t xml:space="preserve">O Gráfico </w:t>
      </w:r>
      <w:r w:rsidR="00453E88" w:rsidRPr="00A450E7">
        <w:rPr>
          <w:color w:val="000000"/>
        </w:rPr>
        <w:t xml:space="preserve">3 mostra a tendência </w:t>
      </w:r>
      <w:r w:rsidR="00564290">
        <w:rPr>
          <w:color w:val="000000"/>
        </w:rPr>
        <w:t>de aumento dos servidores TAE</w:t>
      </w:r>
      <w:r w:rsidR="0066319B" w:rsidRPr="00A450E7">
        <w:rPr>
          <w:color w:val="000000"/>
        </w:rPr>
        <w:t xml:space="preserve"> com Pós-graduação na UFMG e a redução daqueles com formação apenas de ensino fundamental, no período entre 2013 e 3017.</w:t>
      </w:r>
    </w:p>
    <w:p w14:paraId="07D11B16" w14:textId="77777777" w:rsidR="00F90385" w:rsidRPr="00A450E7" w:rsidRDefault="00F90385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0" w:name="_GoBack"/>
      <w:bookmarkEnd w:id="0"/>
    </w:p>
    <w:p w14:paraId="212581A0" w14:textId="5B3FE47C" w:rsidR="00453E88" w:rsidRPr="00A450E7" w:rsidRDefault="00453E88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>Gráfico 3 -</w:t>
      </w:r>
      <w:r w:rsidR="00564290">
        <w:rPr>
          <w:color w:val="000000"/>
        </w:rPr>
        <w:t xml:space="preserve"> Distribuição do Servidores TAE</w:t>
      </w:r>
      <w:r w:rsidRPr="00A450E7">
        <w:rPr>
          <w:color w:val="000000"/>
        </w:rPr>
        <w:t xml:space="preserve"> da UFMG de acordo com o Grau de Formação, 2013-2017.</w:t>
      </w:r>
    </w:p>
    <w:p w14:paraId="36EAA6C6" w14:textId="77777777" w:rsidR="005A5B70" w:rsidRPr="00A450E7" w:rsidRDefault="005A5B70" w:rsidP="00F903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noProof/>
        </w:rPr>
        <w:lastRenderedPageBreak/>
        <w:drawing>
          <wp:inline distT="0" distB="0" distL="0" distR="0" wp14:anchorId="346145D9" wp14:editId="12C16F73">
            <wp:extent cx="5367867" cy="3191933"/>
            <wp:effectExtent l="0" t="0" r="17145" b="889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E194FC8-46E7-5A4A-B47B-BC5CDE727C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0CD6FD" w14:textId="77777777" w:rsidR="005A5B70" w:rsidRPr="00A450E7" w:rsidRDefault="005A5B70" w:rsidP="00F903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A450E7">
        <w:rPr>
          <w:color w:val="000000"/>
        </w:rPr>
        <w:t>Fonte: Censo Educação Superior, 2013-2017</w:t>
      </w:r>
    </w:p>
    <w:p w14:paraId="7EA098AC" w14:textId="77777777" w:rsidR="008E03ED" w:rsidRPr="00A450E7" w:rsidRDefault="008E03ED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20E0CD8" w14:textId="77777777" w:rsidR="008E03ED" w:rsidRPr="00A450E7" w:rsidRDefault="00806141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A450E7">
        <w:rPr>
          <w:i/>
          <w:color w:val="000000"/>
        </w:rPr>
        <w:t xml:space="preserve">Aperfeiçoamento </w:t>
      </w:r>
      <w:r w:rsidR="0066319B" w:rsidRPr="00A450E7">
        <w:rPr>
          <w:i/>
          <w:color w:val="000000"/>
        </w:rPr>
        <w:t>dos Servidores Técnico-Administrativos em Educação</w:t>
      </w:r>
    </w:p>
    <w:p w14:paraId="200FBF2B" w14:textId="502BAE76" w:rsidR="00806141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A </w:t>
      </w:r>
      <w:r w:rsidR="00806141" w:rsidRPr="00A450E7">
        <w:rPr>
          <w:color w:val="000000"/>
        </w:rPr>
        <w:t xml:space="preserve">UFMG propõe que o desenvolvimento </w:t>
      </w:r>
      <w:r w:rsidR="00564290">
        <w:rPr>
          <w:color w:val="000000"/>
        </w:rPr>
        <w:t>profissional dos servidores TAE</w:t>
      </w:r>
      <w:r w:rsidR="00806141" w:rsidRPr="00A450E7">
        <w:rPr>
          <w:color w:val="000000"/>
        </w:rPr>
        <w:t xml:space="preserve"> ocorra em uma perspectiva mais ampla, não se restringindo às questões técnicas relacionadas ao cargo ocupado, e possibilite ao/a servidor/a compreender processos diversificados.</w:t>
      </w:r>
    </w:p>
    <w:p w14:paraId="1725A279" w14:textId="77777777" w:rsidR="009A3F35" w:rsidRPr="00A450E7" w:rsidRDefault="00806141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PRORH tem atuado de forma a possibilitar ao servidor um leque de opções de aperfeiçoamento, que, ao mesmo tempo, seja adequado à sua atuação profissional e ao que a Universidade dele espera, mas também responda aos seus anseios pessoais. Assim, em 2008, foi implantado o Programa de Formação Integrada e de Qualidade de Vida na Gestão de Pessoas (PROFIQ), constituído de três subprogramas, a saber: Capacitação, Qualificação e Qualidade de Vida no Trabalho. O PROFIQ contempla: i) a revisão dos processos de trabalho, buscando aumentar sua eficiência, atender melhor o público e fornecer melhores condições de serviço ao funcionário; </w:t>
      </w:r>
      <w:proofErr w:type="spellStart"/>
      <w:r w:rsidR="009A3F35" w:rsidRPr="00A450E7">
        <w:rPr>
          <w:color w:val="000000"/>
        </w:rPr>
        <w:t>ii</w:t>
      </w:r>
      <w:proofErr w:type="spellEnd"/>
      <w:r w:rsidR="009A3F35" w:rsidRPr="00A450E7">
        <w:rPr>
          <w:color w:val="000000"/>
        </w:rPr>
        <w:t xml:space="preserve">) o melhor dimensionamento da força de trabalho de cada setor, evitando sobrecarga de atividades para alguns; e </w:t>
      </w:r>
      <w:proofErr w:type="spellStart"/>
      <w:r w:rsidR="009A3F35" w:rsidRPr="00A450E7">
        <w:rPr>
          <w:color w:val="000000"/>
        </w:rPr>
        <w:t>iii</w:t>
      </w:r>
      <w:proofErr w:type="spellEnd"/>
      <w:r w:rsidR="009A3F35" w:rsidRPr="00A450E7">
        <w:rPr>
          <w:color w:val="000000"/>
        </w:rPr>
        <w:t xml:space="preserve">) a melhoria da comunicação entre o servidor e a PRORH, de forma a contribuir para a agilidade das rotinas de trabalho, bem como para a adequada compreensão das ações da Pró-Reitoria. Deve-se observar que, em decorrência do PROFIQ foram concedidas, entre 2007 e 2011, mais de 1.100 bolsas para apoiar os servidores técnico-administrativos em educação, em atividades envolvendo ou a </w:t>
      </w:r>
      <w:r w:rsidR="009A3F35" w:rsidRPr="00A450E7">
        <w:rPr>
          <w:color w:val="000000"/>
        </w:rPr>
        <w:lastRenderedPageBreak/>
        <w:t>preparação para o vestibular, ou a realização de cursos de graduação. Os servidores também se beneficiaram de diversos programas de treinamento, formulados no âmbito da própria PRORH, e conduzidos por seu Departamento de Desenvolvimento de Recursos Humanos.</w:t>
      </w:r>
    </w:p>
    <w:p w14:paraId="19D6CB3C" w14:textId="77777777" w:rsidR="0070119A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A implantação do Programa de Avaliação de Desempenho dos Técnico-Administrativos em Educação da UFMG, com seus pressupostos, diretrizes, objetivos e estrutura básica estabelecidos na Resolução Complementar nº 05, aprovado pelo Conselho Universitário da UFMG em 11 de dezembro de 2012, é uma ferramenta de acompanhamento e avaliação importante. Visa otimizar a produtividade e orientar o desempenho para os objetivos da Universidade, assim como diagnosticar pontos de melhoria e proporcionar o desenvolvimento pessoal e profissional, permitindo maior adaptabilidade às mudanças e o comprometimento com os valores organizacionais. Desde 2014 está informatizado e possibilita </w:t>
      </w:r>
      <w:r w:rsidR="00403227" w:rsidRPr="00A450E7">
        <w:rPr>
          <w:color w:val="000000"/>
        </w:rPr>
        <w:t>a elaboração e acompanhamento do Plano de Trabalho da</w:t>
      </w:r>
      <w:r w:rsidR="009A3F35" w:rsidRPr="00A450E7">
        <w:rPr>
          <w:color w:val="000000"/>
        </w:rPr>
        <w:t xml:space="preserve"> Equipe. </w:t>
      </w:r>
    </w:p>
    <w:p w14:paraId="603F7704" w14:textId="77777777" w:rsidR="0070119A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Em consonância com uma diretriz de construção coletiva, está em andamento a elaboração do Plano de Desenvolvimento dos TAE, com Comissão especificamente constituída para este fim. Nesta Comissão, encontra-se em processo de finalização uma proposta de resolução sobre estágio probatório. Também serão elaboradas resoluções sobre: remoção, redistribuição e capacitação. </w:t>
      </w:r>
    </w:p>
    <w:p w14:paraId="7DC5B375" w14:textId="77777777" w:rsidR="009A3F35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Como parte das ações que visam promover a educação formal dos servidores técnico administrativos da UFMG, </w:t>
      </w:r>
      <w:r w:rsidR="004F595E" w:rsidRPr="00A450E7">
        <w:rPr>
          <w:color w:val="000000"/>
        </w:rPr>
        <w:t xml:space="preserve">em 2017, </w:t>
      </w:r>
      <w:r w:rsidR="009A3F35" w:rsidRPr="00A450E7">
        <w:rPr>
          <w:color w:val="000000"/>
        </w:rPr>
        <w:t>a PRORH concedeu 09 afastamentos no país e 15 afastamentos do país, além de 52 licenças para fins de capacitação. Também foram concedidas 61 novas bolsas de graduação e renovadas 359 bolsas de graduação (169 no 1° semestre e 190 no 2° semestre) e 117 bolsas de pós-graduação (57 no 1° semestre e 60 no 2° semestre). Por meio de análise de processos, concedeu 568 Incentivos à Qualificação (ICQ) entre doutorados, mestrados, especializações, graduações e ensino médio/técnico; e 905 Progressões por Capacitação Profissional (PCP) para cursos de curta e média duração. Também visando ao aprimoramento e crescimento profissional dos servidores, a Divisão de Desenvolvimento de Pessoal (DDP/DRH) promoveu, em 2014, 65 turmas de treinamento que atenderam a um total de 902 servidores, despendendo um investimento de R$ 85.139,43.</w:t>
      </w:r>
    </w:p>
    <w:p w14:paraId="24829BFF" w14:textId="77777777" w:rsidR="004F595E" w:rsidRPr="00A450E7" w:rsidRDefault="0070119A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0E7">
        <w:rPr>
          <w:color w:val="000000"/>
        </w:rPr>
        <w:tab/>
      </w:r>
      <w:r w:rsidR="009A3F35" w:rsidRPr="00A450E7">
        <w:rPr>
          <w:color w:val="000000"/>
        </w:rPr>
        <w:t xml:space="preserve">Destaca-se a oferta </w:t>
      </w:r>
      <w:r w:rsidR="00BD36F0" w:rsidRPr="00A450E7">
        <w:rPr>
          <w:color w:val="000000"/>
        </w:rPr>
        <w:t>regular</w:t>
      </w:r>
      <w:r w:rsidR="009A3F35" w:rsidRPr="00A450E7">
        <w:rPr>
          <w:color w:val="000000"/>
        </w:rPr>
        <w:t xml:space="preserve"> do Curso de Pós-Graduação Lato Sensu Gestão de Instituições Federais de Educação Superior (GIFES)</w:t>
      </w:r>
      <w:r w:rsidR="00BD36F0" w:rsidRPr="00A450E7">
        <w:rPr>
          <w:color w:val="000000"/>
        </w:rPr>
        <w:t>, desde 2011</w:t>
      </w:r>
      <w:r w:rsidR="009A3F35" w:rsidRPr="00A450E7">
        <w:rPr>
          <w:color w:val="000000"/>
        </w:rPr>
        <w:t xml:space="preserve">. O </w:t>
      </w:r>
      <w:r w:rsidR="00BD36F0" w:rsidRPr="00A450E7">
        <w:rPr>
          <w:color w:val="000000"/>
        </w:rPr>
        <w:t>curso, oferecido na modalidade a</w:t>
      </w:r>
      <w:r w:rsidR="009A3F35" w:rsidRPr="00A450E7">
        <w:rPr>
          <w:color w:val="000000"/>
        </w:rPr>
        <w:t xml:space="preserve"> distância, é resultado de uma ação conjunta da PRORH, da Pró-reitoria de </w:t>
      </w:r>
      <w:r w:rsidR="009A3F35" w:rsidRPr="00A450E7">
        <w:rPr>
          <w:color w:val="000000"/>
        </w:rPr>
        <w:lastRenderedPageBreak/>
        <w:t>Graduação (PROGRAD) e da Faculdade de Educação (FAE), com o apoio do Sindicato dos Trabalhadores das Instituiçõe</w:t>
      </w:r>
      <w:r w:rsidR="00806141" w:rsidRPr="00A450E7">
        <w:rPr>
          <w:color w:val="000000"/>
        </w:rPr>
        <w:t>s Federais de Ensino (SINDIFES)</w:t>
      </w:r>
      <w:r w:rsidR="009A3F35" w:rsidRPr="00A450E7">
        <w:rPr>
          <w:color w:val="000000"/>
        </w:rPr>
        <w:t xml:space="preserve">. </w:t>
      </w:r>
      <w:r w:rsidR="00806141" w:rsidRPr="00A450E7">
        <w:rPr>
          <w:color w:val="000000"/>
        </w:rPr>
        <w:t>O Mestrado Profissional em Gestão de IFES encontra-se em tramitação na CAPES e aguarda-se sua aprovação para que seja ofertado</w:t>
      </w:r>
      <w:r w:rsidR="009A3F35" w:rsidRPr="00A450E7">
        <w:rPr>
          <w:color w:val="000000"/>
        </w:rPr>
        <w:t>.</w:t>
      </w:r>
      <w:r w:rsidR="00806141" w:rsidRPr="00A450E7">
        <w:rPr>
          <w:color w:val="000000"/>
        </w:rPr>
        <w:t xml:space="preserve"> </w:t>
      </w:r>
    </w:p>
    <w:p w14:paraId="41A74F4B" w14:textId="77777777" w:rsidR="004F595E" w:rsidRPr="00A450E7" w:rsidRDefault="004F595E" w:rsidP="004A3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A99B8ED" w14:textId="77777777" w:rsidR="00F75E97" w:rsidRPr="00A450E7" w:rsidRDefault="00F75E97" w:rsidP="00F7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A450E7">
        <w:rPr>
          <w:b/>
          <w:color w:val="000000"/>
        </w:rPr>
        <w:t>OBJETIVO GERAL</w:t>
      </w:r>
    </w:p>
    <w:p w14:paraId="06583D49" w14:textId="02506A7F" w:rsidR="00F75E97" w:rsidRPr="00A450E7" w:rsidRDefault="00F75E97" w:rsidP="00A61560">
      <w:pPr>
        <w:pStyle w:val="Corpo"/>
        <w:spacing w:line="36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A política de recursos humanos deve se pautar pelo princípio do diálogo, do respeito, da inclusão e da participação. A UFMG deve prover alternativas para que seus servidores docentes e técnico-administrativos em educação</w:t>
      </w:r>
      <w:r w:rsidR="00564290">
        <w:rPr>
          <w:rFonts w:ascii="Times New Roman" w:hAnsi="Times New Roman"/>
          <w:sz w:val="24"/>
          <w:szCs w:val="24"/>
          <w:lang w:val="pt-BR"/>
        </w:rPr>
        <w:t xml:space="preserve"> (TAE</w:t>
      </w:r>
      <w:r w:rsidR="00A61560" w:rsidRPr="00A450E7">
        <w:rPr>
          <w:rFonts w:ascii="Times New Roman" w:hAnsi="Times New Roman"/>
          <w:sz w:val="24"/>
          <w:szCs w:val="24"/>
          <w:lang w:val="pt-BR"/>
        </w:rPr>
        <w:t>)</w:t>
      </w:r>
      <w:r w:rsidRPr="00A450E7">
        <w:rPr>
          <w:rFonts w:ascii="Times New Roman" w:hAnsi="Times New Roman"/>
          <w:sz w:val="24"/>
          <w:szCs w:val="24"/>
          <w:lang w:val="pt-BR"/>
        </w:rPr>
        <w:t xml:space="preserve"> possam fazer um planejamento de trajetórias profissionais de modo que assegurem o desenvolvimento de suas potencialidades, permitindo tanto a constituição da qualidade de sua atuação profissional quanto a obtenção de satisfação de suas aspirações individuais. </w:t>
      </w:r>
    </w:p>
    <w:p w14:paraId="0233BD31" w14:textId="77777777" w:rsidR="009A3F35" w:rsidRPr="00A450E7" w:rsidRDefault="009A3F35" w:rsidP="004A3FEA">
      <w:pPr>
        <w:spacing w:line="360" w:lineRule="auto"/>
        <w:jc w:val="both"/>
      </w:pPr>
    </w:p>
    <w:p w14:paraId="15ED9F99" w14:textId="77777777" w:rsidR="00F75E97" w:rsidRPr="00A450E7" w:rsidRDefault="00F75E97" w:rsidP="00F75E97">
      <w:pPr>
        <w:spacing w:line="360" w:lineRule="auto"/>
        <w:jc w:val="center"/>
        <w:rPr>
          <w:b/>
        </w:rPr>
      </w:pPr>
      <w:r w:rsidRPr="00A450E7">
        <w:rPr>
          <w:b/>
        </w:rPr>
        <w:t>OBJETIVOS ESPECÍFICOS</w:t>
      </w:r>
    </w:p>
    <w:p w14:paraId="58107D29" w14:textId="3E9A3B98" w:rsidR="0073728C" w:rsidRPr="00A450E7" w:rsidRDefault="0073728C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Contribuir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para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o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desenvolvimento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técnico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e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pessoal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dos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servidores</w:t>
      </w:r>
      <w:r w:rsidR="00564290">
        <w:rPr>
          <w:rFonts w:ascii="Times New Roman" w:hAnsi="Times New Roman"/>
          <w:sz w:val="24"/>
          <w:szCs w:val="24"/>
          <w:u w:color="231F20"/>
          <w:lang w:val="pt-BR"/>
        </w:rPr>
        <w:t xml:space="preserve"> docentes e TAE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da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="00564290" w:rsidRPr="00A450E7">
        <w:rPr>
          <w:rFonts w:ascii="Times New Roman" w:hAnsi="Times New Roman"/>
          <w:spacing w:val="-3"/>
          <w:sz w:val="24"/>
          <w:szCs w:val="24"/>
          <w:u w:color="231F20"/>
          <w:lang w:val="pt-BR"/>
        </w:rPr>
        <w:t>UFMG,</w:t>
      </w:r>
      <w:r w:rsidR="00564290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promovendo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as potencialidades do quadro de pessoal da Instituição em todas as suas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>dimensões.</w:t>
      </w:r>
    </w:p>
    <w:p w14:paraId="0B9E70CE" w14:textId="4B8DB59C" w:rsidR="0073728C" w:rsidRPr="00A450E7" w:rsidRDefault="00A61560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hAnsi="Times New Roman"/>
          <w:sz w:val="24"/>
          <w:szCs w:val="24"/>
          <w:u w:color="231F20"/>
          <w:lang w:val="pt-BR"/>
        </w:rPr>
      </w:pP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Aprimorar as </w:t>
      </w:r>
      <w:r w:rsidR="0073728C" w:rsidRPr="00A450E7">
        <w:rPr>
          <w:rFonts w:ascii="Times New Roman" w:hAnsi="Times New Roman"/>
          <w:sz w:val="24"/>
          <w:szCs w:val="24"/>
          <w:u w:color="231F20"/>
          <w:lang w:val="pt-BR"/>
        </w:rPr>
        <w:t>políticas de gestão, capacitação, dimensionamento e avaliação do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="0073728C" w:rsidRPr="00A450E7">
        <w:rPr>
          <w:rFonts w:ascii="Times New Roman" w:hAnsi="Times New Roman"/>
          <w:sz w:val="24"/>
          <w:szCs w:val="24"/>
          <w:u w:color="231F20"/>
          <w:lang w:val="pt-BR"/>
        </w:rPr>
        <w:t>desempenho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="0073728C" w:rsidRPr="00A450E7">
        <w:rPr>
          <w:rFonts w:ascii="Times New Roman" w:hAnsi="Times New Roman"/>
          <w:sz w:val="24"/>
          <w:szCs w:val="24"/>
          <w:u w:color="231F20"/>
          <w:lang w:val="pt-BR"/>
        </w:rPr>
        <w:t>dos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="0073728C" w:rsidRPr="00A450E7">
        <w:rPr>
          <w:rFonts w:ascii="Times New Roman" w:hAnsi="Times New Roman"/>
          <w:sz w:val="24"/>
          <w:szCs w:val="24"/>
          <w:u w:color="231F20"/>
          <w:lang w:val="pt-BR"/>
        </w:rPr>
        <w:t>servidores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docentes e </w:t>
      </w:r>
      <w:r w:rsidR="00564290">
        <w:rPr>
          <w:rFonts w:ascii="Times New Roman" w:hAnsi="Times New Roman"/>
          <w:sz w:val="24"/>
          <w:szCs w:val="24"/>
          <w:u w:color="231F20"/>
          <w:lang w:val="pt-BR"/>
        </w:rPr>
        <w:t>TAE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="0073728C" w:rsidRPr="00A450E7">
        <w:rPr>
          <w:rFonts w:ascii="Times New Roman" w:hAnsi="Times New Roman"/>
          <w:sz w:val="24"/>
          <w:szCs w:val="24"/>
          <w:u w:color="231F20"/>
          <w:lang w:val="pt-BR"/>
        </w:rPr>
        <w:t>da</w:t>
      </w:r>
      <w:r w:rsidR="00326714" w:rsidRPr="00A450E7">
        <w:rPr>
          <w:rFonts w:ascii="Times New Roman" w:hAnsi="Times New Roman"/>
          <w:sz w:val="24"/>
          <w:szCs w:val="24"/>
          <w:u w:color="231F20"/>
          <w:lang w:val="pt-BR"/>
        </w:rPr>
        <w:t xml:space="preserve"> </w:t>
      </w:r>
      <w:r w:rsidR="0073728C" w:rsidRPr="00A450E7">
        <w:rPr>
          <w:rFonts w:ascii="Times New Roman" w:hAnsi="Times New Roman"/>
          <w:spacing w:val="-3"/>
          <w:sz w:val="24"/>
          <w:szCs w:val="24"/>
          <w:u w:color="231F20"/>
          <w:lang w:val="pt-BR"/>
        </w:rPr>
        <w:t>UFMG.</w:t>
      </w:r>
    </w:p>
    <w:p w14:paraId="585A3952" w14:textId="563F25F0" w:rsidR="0073728C" w:rsidRPr="00A450E7" w:rsidRDefault="0073728C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Apoiar ações de acolhimento, integração e incentivo aos servidores</w:t>
      </w:r>
      <w:r w:rsidR="00F6544E" w:rsidRPr="00A450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61560" w:rsidRPr="00A450E7">
        <w:rPr>
          <w:rFonts w:ascii="Times New Roman" w:hAnsi="Times New Roman"/>
          <w:sz w:val="24"/>
          <w:szCs w:val="24"/>
          <w:u w:color="231F20"/>
          <w:lang w:val="pt-BR"/>
        </w:rPr>
        <w:t>docentes e TAE</w:t>
      </w:r>
      <w:r w:rsidRPr="00A450E7">
        <w:rPr>
          <w:rFonts w:ascii="Times New Roman" w:hAnsi="Times New Roman"/>
          <w:sz w:val="24"/>
          <w:szCs w:val="24"/>
          <w:lang w:val="pt-BR"/>
        </w:rPr>
        <w:t xml:space="preserve"> recé</w:t>
      </w:r>
      <w:r w:rsidR="00A61560" w:rsidRPr="00A450E7">
        <w:rPr>
          <w:rFonts w:ascii="Times New Roman" w:hAnsi="Times New Roman"/>
          <w:sz w:val="24"/>
          <w:szCs w:val="24"/>
          <w:lang w:val="pt-BR"/>
        </w:rPr>
        <w:t>m-contratados,</w:t>
      </w:r>
      <w:r w:rsidR="00F6544E" w:rsidRPr="00A450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A2208" w:rsidRPr="00A450E7">
        <w:rPr>
          <w:rFonts w:ascii="Times New Roman" w:hAnsi="Times New Roman"/>
          <w:sz w:val="24"/>
          <w:szCs w:val="24"/>
          <w:lang w:val="pt-BR"/>
        </w:rPr>
        <w:t>mediante atividades que lhe permitam conhecer melhor os processos acadêmicos e administrativos da UFMG; os direitos e deveres dos servidores e os direitos e deveres do público em sua interação com a UFMG.</w:t>
      </w:r>
    </w:p>
    <w:p w14:paraId="1855D842" w14:textId="2E5E1991" w:rsidR="0073728C" w:rsidRPr="00A450E7" w:rsidRDefault="0073728C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Incentivar a participação dos servidores</w:t>
      </w:r>
      <w:r w:rsidR="00326714" w:rsidRPr="00A450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61560" w:rsidRPr="00A450E7">
        <w:rPr>
          <w:rFonts w:ascii="Times New Roman" w:hAnsi="Times New Roman"/>
          <w:sz w:val="24"/>
          <w:szCs w:val="24"/>
          <w:u w:color="231F20"/>
          <w:lang w:val="pt-BR"/>
        </w:rPr>
        <w:t>docentes e TAE</w:t>
      </w:r>
      <w:r w:rsidRPr="00A450E7">
        <w:rPr>
          <w:rFonts w:ascii="Times New Roman" w:hAnsi="Times New Roman"/>
          <w:sz w:val="24"/>
          <w:szCs w:val="24"/>
          <w:lang w:val="pt-BR"/>
        </w:rPr>
        <w:t xml:space="preserve"> em programas de formação continuada e intercâmbios nacionais e internacionais.</w:t>
      </w:r>
    </w:p>
    <w:p w14:paraId="30560ACF" w14:textId="1D4A3DCC" w:rsidR="0073728C" w:rsidRPr="00A450E7" w:rsidRDefault="0073728C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Promover políticas para a valorização da excelência nas atividades desenvolvidas pelos servidores</w:t>
      </w:r>
      <w:r w:rsidR="00F6544E" w:rsidRPr="00A450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61560" w:rsidRPr="00A450E7">
        <w:rPr>
          <w:rFonts w:ascii="Times New Roman" w:hAnsi="Times New Roman"/>
          <w:sz w:val="24"/>
          <w:szCs w:val="24"/>
          <w:u w:color="231F20"/>
          <w:lang w:val="pt-BR"/>
        </w:rPr>
        <w:t>docentes e TAE</w:t>
      </w:r>
      <w:r w:rsidRPr="00A450E7">
        <w:rPr>
          <w:rFonts w:ascii="Times New Roman" w:hAnsi="Times New Roman"/>
          <w:sz w:val="24"/>
          <w:szCs w:val="24"/>
          <w:lang w:val="pt-BR"/>
        </w:rPr>
        <w:t>, no ensino de graduação e pós-graduação, na pesquisa, na extensão e na administração.</w:t>
      </w:r>
    </w:p>
    <w:p w14:paraId="6FE96ED4" w14:textId="36BA0A2F" w:rsidR="001A2208" w:rsidRPr="00A450E7" w:rsidRDefault="001A2208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Aprimorar os programas voltados para a qualidade de vida, trabalho e lazer dos servidores</w:t>
      </w:r>
      <w:r w:rsidR="00326714" w:rsidRPr="00A450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61560" w:rsidRPr="00A450E7">
        <w:rPr>
          <w:rFonts w:ascii="Times New Roman" w:hAnsi="Times New Roman"/>
          <w:sz w:val="24"/>
          <w:szCs w:val="24"/>
          <w:u w:color="231F20"/>
          <w:lang w:val="pt-BR"/>
        </w:rPr>
        <w:t>docentes e TAE</w:t>
      </w:r>
      <w:r w:rsidRPr="00A450E7">
        <w:rPr>
          <w:rFonts w:ascii="Times New Roman" w:hAnsi="Times New Roman"/>
          <w:sz w:val="24"/>
          <w:szCs w:val="24"/>
          <w:lang w:val="pt-BR"/>
        </w:rPr>
        <w:t>.</w:t>
      </w:r>
    </w:p>
    <w:p w14:paraId="694DADBB" w14:textId="77777777" w:rsidR="001A2208" w:rsidRPr="00A450E7" w:rsidRDefault="001A2208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lastRenderedPageBreak/>
        <w:t>Consolidar a política de ações preventivas e de promoção à saúde da comunidade universitária.</w:t>
      </w:r>
    </w:p>
    <w:p w14:paraId="640EBC5E" w14:textId="77777777" w:rsidR="0073728C" w:rsidRPr="00A450E7" w:rsidRDefault="0073728C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Aprimorar a política de alocação de vagas do magistério superior, por meio da avaliação dos indicadores, considerando a diversidade das atividades acadêmicas.</w:t>
      </w:r>
    </w:p>
    <w:p w14:paraId="245D4F65" w14:textId="77777777" w:rsidR="00806141" w:rsidRPr="00A450E7" w:rsidRDefault="00806141" w:rsidP="00A450E7">
      <w:pPr>
        <w:pStyle w:val="Corpo"/>
        <w:numPr>
          <w:ilvl w:val="0"/>
          <w:numId w:val="12"/>
        </w:num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50E7">
        <w:rPr>
          <w:rFonts w:ascii="Times New Roman" w:hAnsi="Times New Roman"/>
          <w:sz w:val="24"/>
          <w:szCs w:val="24"/>
          <w:lang w:val="pt-BR"/>
        </w:rPr>
        <w:t>Promover e ampliar a visibilidade do trabalho e da produção intelectual desenvolvidos pelos servidores.</w:t>
      </w:r>
    </w:p>
    <w:p w14:paraId="2ABBA917" w14:textId="77777777" w:rsidR="0073728C" w:rsidRPr="00A450E7" w:rsidRDefault="0073728C" w:rsidP="00A450E7">
      <w:pPr>
        <w:spacing w:line="360" w:lineRule="auto"/>
        <w:jc w:val="both"/>
        <w:rPr>
          <w:b/>
        </w:rPr>
      </w:pPr>
    </w:p>
    <w:sectPr w:rsidR="0073728C" w:rsidRPr="00A450E7" w:rsidSect="0075375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C52"/>
    <w:multiLevelType w:val="hybridMultilevel"/>
    <w:tmpl w:val="6DC48A0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6874BE"/>
    <w:multiLevelType w:val="multilevel"/>
    <w:tmpl w:val="A8B4976C"/>
    <w:styleLink w:val="EstiloImportado62"/>
    <w:lvl w:ilvl="0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DA40D1"/>
    <w:multiLevelType w:val="multilevel"/>
    <w:tmpl w:val="4394DD10"/>
    <w:styleLink w:val="EstiloImportado61"/>
    <w:lvl w:ilvl="0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3B54BF"/>
    <w:multiLevelType w:val="hybridMultilevel"/>
    <w:tmpl w:val="76701A24"/>
    <w:numStyleLink w:val="EstiloImportado26"/>
  </w:abstractNum>
  <w:abstractNum w:abstractNumId="4" w15:restartNumberingAfterBreak="0">
    <w:nsid w:val="2DE57788"/>
    <w:multiLevelType w:val="hybridMultilevel"/>
    <w:tmpl w:val="C9508DBE"/>
    <w:lvl w:ilvl="0" w:tplc="16C4D9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F313A"/>
    <w:multiLevelType w:val="hybridMultilevel"/>
    <w:tmpl w:val="76701A24"/>
    <w:styleLink w:val="EstiloImportado26"/>
    <w:lvl w:ilvl="0" w:tplc="4838E28C">
      <w:start w:val="1"/>
      <w:numFmt w:val="bullet"/>
      <w:lvlText w:val="•"/>
      <w:lvlJc w:val="left"/>
      <w:pPr>
        <w:ind w:left="483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9B0EDD30">
      <w:start w:val="1"/>
      <w:numFmt w:val="bullet"/>
      <w:lvlText w:val="•"/>
      <w:lvlJc w:val="left"/>
      <w:pPr>
        <w:ind w:left="1784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6D4DE42">
      <w:start w:val="1"/>
      <w:numFmt w:val="bullet"/>
      <w:lvlText w:val="•"/>
      <w:lvlJc w:val="left"/>
      <w:pPr>
        <w:ind w:left="2729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1D744538">
      <w:start w:val="1"/>
      <w:numFmt w:val="bullet"/>
      <w:lvlText w:val="•"/>
      <w:lvlJc w:val="left"/>
      <w:pPr>
        <w:ind w:left="3646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EB5A5BF6">
      <w:start w:val="1"/>
      <w:numFmt w:val="bullet"/>
      <w:lvlText w:val="•"/>
      <w:lvlJc w:val="left"/>
      <w:pPr>
        <w:ind w:left="4563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69A432D8">
      <w:start w:val="1"/>
      <w:numFmt w:val="bullet"/>
      <w:lvlText w:val="•"/>
      <w:lvlJc w:val="left"/>
      <w:pPr>
        <w:ind w:left="5480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E5DA75A4">
      <w:start w:val="1"/>
      <w:numFmt w:val="bullet"/>
      <w:lvlText w:val="•"/>
      <w:lvlJc w:val="left"/>
      <w:pPr>
        <w:ind w:left="6397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9D0AEF00">
      <w:start w:val="1"/>
      <w:numFmt w:val="bullet"/>
      <w:lvlText w:val="•"/>
      <w:lvlJc w:val="left"/>
      <w:pPr>
        <w:ind w:left="7314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82A68E1E">
      <w:start w:val="1"/>
      <w:numFmt w:val="bullet"/>
      <w:lvlText w:val="•"/>
      <w:lvlJc w:val="left"/>
      <w:pPr>
        <w:ind w:left="8231" w:hanging="393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BA5415"/>
    <w:multiLevelType w:val="hybridMultilevel"/>
    <w:tmpl w:val="020A9C70"/>
    <w:lvl w:ilvl="0" w:tplc="61845AA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85CDC"/>
    <w:multiLevelType w:val="hybridMultilevel"/>
    <w:tmpl w:val="23BC6CEC"/>
    <w:lvl w:ilvl="0" w:tplc="61845A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87215D0">
      <w:numFmt w:val="bullet"/>
      <w:lvlText w:val="·"/>
      <w:lvlJc w:val="left"/>
      <w:pPr>
        <w:ind w:left="1520" w:hanging="440"/>
      </w:pPr>
      <w:rPr>
        <w:rFonts w:ascii="Times New Roman" w:eastAsia="Times New Roman" w:hAnsi="Times New Roman" w:cs="Times New Roman" w:hint="default"/>
        <w:sz w:val="24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A435E"/>
    <w:multiLevelType w:val="hybridMultilevel"/>
    <w:tmpl w:val="53AC6E84"/>
    <w:lvl w:ilvl="0" w:tplc="5E0A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80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4E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27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3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42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E2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64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34A02"/>
    <w:multiLevelType w:val="hybridMultilevel"/>
    <w:tmpl w:val="F04885FA"/>
    <w:numStyleLink w:val="Hfen"/>
  </w:abstractNum>
  <w:abstractNum w:abstractNumId="10" w15:restartNumberingAfterBreak="0">
    <w:nsid w:val="6E72662F"/>
    <w:multiLevelType w:val="hybridMultilevel"/>
    <w:tmpl w:val="F04885FA"/>
    <w:styleLink w:val="Hfen"/>
    <w:lvl w:ilvl="0" w:tplc="56742CA4">
      <w:start w:val="1"/>
      <w:numFmt w:val="bullet"/>
      <w:lvlText w:val="-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AA2AFF2">
      <w:start w:val="1"/>
      <w:numFmt w:val="bullet"/>
      <w:lvlText w:val="•"/>
      <w:lvlJc w:val="left"/>
      <w:pPr>
        <w:ind w:left="696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73CD7BA">
      <w:start w:val="1"/>
      <w:numFmt w:val="bullet"/>
      <w:lvlText w:val="-"/>
      <w:lvlJc w:val="left"/>
      <w:pPr>
        <w:ind w:left="8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6C4AE64">
      <w:start w:val="1"/>
      <w:numFmt w:val="bullet"/>
      <w:lvlText w:val="-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0CD53A">
      <w:start w:val="1"/>
      <w:numFmt w:val="bullet"/>
      <w:lvlText w:val="-"/>
      <w:lvlJc w:val="left"/>
      <w:pPr>
        <w:ind w:left="13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1F2F3FA">
      <w:start w:val="1"/>
      <w:numFmt w:val="bullet"/>
      <w:lvlText w:val="-"/>
      <w:lvlJc w:val="left"/>
      <w:pPr>
        <w:ind w:left="15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B6A224E">
      <w:start w:val="1"/>
      <w:numFmt w:val="bullet"/>
      <w:lvlText w:val="-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158076E">
      <w:start w:val="1"/>
      <w:numFmt w:val="bullet"/>
      <w:lvlText w:val="-"/>
      <w:lvlJc w:val="left"/>
      <w:pPr>
        <w:ind w:left="20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CEBE6C">
      <w:start w:val="1"/>
      <w:numFmt w:val="bullet"/>
      <w:lvlText w:val="-"/>
      <w:lvlJc w:val="left"/>
      <w:pPr>
        <w:ind w:left="22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F90739"/>
    <w:multiLevelType w:val="multilevel"/>
    <w:tmpl w:val="4394DD10"/>
    <w:numStyleLink w:val="EstiloImportado61"/>
  </w:abstractNum>
  <w:abstractNum w:abstractNumId="12" w15:restartNumberingAfterBreak="0">
    <w:nsid w:val="785D4AED"/>
    <w:multiLevelType w:val="hybridMultilevel"/>
    <w:tmpl w:val="731803F6"/>
    <w:lvl w:ilvl="0" w:tplc="61845AA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35"/>
    <w:rsid w:val="0004349C"/>
    <w:rsid w:val="00047096"/>
    <w:rsid w:val="000554D5"/>
    <w:rsid w:val="000B3329"/>
    <w:rsid w:val="000C595B"/>
    <w:rsid w:val="000F56B8"/>
    <w:rsid w:val="00127FE4"/>
    <w:rsid w:val="00135C80"/>
    <w:rsid w:val="00144EDE"/>
    <w:rsid w:val="001504ED"/>
    <w:rsid w:val="00166167"/>
    <w:rsid w:val="001A2208"/>
    <w:rsid w:val="00281443"/>
    <w:rsid w:val="00326714"/>
    <w:rsid w:val="00392C96"/>
    <w:rsid w:val="003964C3"/>
    <w:rsid w:val="003D48D6"/>
    <w:rsid w:val="003E26B4"/>
    <w:rsid w:val="00403227"/>
    <w:rsid w:val="00453E88"/>
    <w:rsid w:val="00471256"/>
    <w:rsid w:val="004A2889"/>
    <w:rsid w:val="004A3FEA"/>
    <w:rsid w:val="004A504F"/>
    <w:rsid w:val="004B16F3"/>
    <w:rsid w:val="004F595E"/>
    <w:rsid w:val="00513DCA"/>
    <w:rsid w:val="00534A04"/>
    <w:rsid w:val="00550F72"/>
    <w:rsid w:val="00561846"/>
    <w:rsid w:val="00564290"/>
    <w:rsid w:val="005A5B70"/>
    <w:rsid w:val="005B4988"/>
    <w:rsid w:val="005E28E4"/>
    <w:rsid w:val="005E4D0F"/>
    <w:rsid w:val="0061495E"/>
    <w:rsid w:val="006343EA"/>
    <w:rsid w:val="00646FFE"/>
    <w:rsid w:val="0066319B"/>
    <w:rsid w:val="006A3AAE"/>
    <w:rsid w:val="006B0136"/>
    <w:rsid w:val="006B08BC"/>
    <w:rsid w:val="006B48C1"/>
    <w:rsid w:val="006C48F8"/>
    <w:rsid w:val="006C51DC"/>
    <w:rsid w:val="0070119A"/>
    <w:rsid w:val="00712CE1"/>
    <w:rsid w:val="0073728C"/>
    <w:rsid w:val="00793504"/>
    <w:rsid w:val="007A043E"/>
    <w:rsid w:val="00806141"/>
    <w:rsid w:val="008203CC"/>
    <w:rsid w:val="0082736E"/>
    <w:rsid w:val="00862813"/>
    <w:rsid w:val="00865E4C"/>
    <w:rsid w:val="008B7466"/>
    <w:rsid w:val="008E03ED"/>
    <w:rsid w:val="00945F52"/>
    <w:rsid w:val="00971582"/>
    <w:rsid w:val="009A3F35"/>
    <w:rsid w:val="009C7122"/>
    <w:rsid w:val="009D332D"/>
    <w:rsid w:val="00A00EC4"/>
    <w:rsid w:val="00A450E7"/>
    <w:rsid w:val="00A53775"/>
    <w:rsid w:val="00A61560"/>
    <w:rsid w:val="00A8657E"/>
    <w:rsid w:val="00AA3727"/>
    <w:rsid w:val="00AD4777"/>
    <w:rsid w:val="00B2387F"/>
    <w:rsid w:val="00B46F35"/>
    <w:rsid w:val="00B85FD4"/>
    <w:rsid w:val="00BD36F0"/>
    <w:rsid w:val="00BF4058"/>
    <w:rsid w:val="00C617D0"/>
    <w:rsid w:val="00C7236D"/>
    <w:rsid w:val="00C7332B"/>
    <w:rsid w:val="00D24D64"/>
    <w:rsid w:val="00D25AC9"/>
    <w:rsid w:val="00D678DE"/>
    <w:rsid w:val="00DC09E1"/>
    <w:rsid w:val="00DD44BA"/>
    <w:rsid w:val="00E02652"/>
    <w:rsid w:val="00E11486"/>
    <w:rsid w:val="00E129CB"/>
    <w:rsid w:val="00E56585"/>
    <w:rsid w:val="00F048EF"/>
    <w:rsid w:val="00F0505B"/>
    <w:rsid w:val="00F6544E"/>
    <w:rsid w:val="00F75E97"/>
    <w:rsid w:val="00F9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D35E"/>
  <w15:docId w15:val="{E875EF4E-506E-4C25-9F19-7E3E3A9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8E4"/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3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F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rpo">
    <w:name w:val="Corpo"/>
    <w:rsid w:val="000434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 w:eastAsia="pt-BR"/>
    </w:rPr>
  </w:style>
  <w:style w:type="paragraph" w:styleId="NormalWeb">
    <w:name w:val="Normal (Web)"/>
    <w:basedOn w:val="Normal"/>
    <w:uiPriority w:val="99"/>
    <w:unhideWhenUsed/>
    <w:rsid w:val="007A043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7A043E"/>
    <w:rPr>
      <w:i/>
      <w:iCs/>
    </w:rPr>
  </w:style>
  <w:style w:type="character" w:styleId="Forte">
    <w:name w:val="Strong"/>
    <w:basedOn w:val="Fontepargpadro"/>
    <w:uiPriority w:val="22"/>
    <w:qFormat/>
    <w:rsid w:val="007A043E"/>
    <w:rPr>
      <w:b/>
      <w:bCs/>
    </w:rPr>
  </w:style>
  <w:style w:type="paragraph" w:customStyle="1" w:styleId="m-4451117551784439281msolistparagraph">
    <w:name w:val="m_-4451117551784439281msolistparagraph"/>
    <w:basedOn w:val="Normal"/>
    <w:rsid w:val="000554D5"/>
    <w:pPr>
      <w:spacing w:before="100" w:beforeAutospacing="1" w:after="100" w:afterAutospacing="1"/>
    </w:pPr>
  </w:style>
  <w:style w:type="character" w:customStyle="1" w:styleId="il">
    <w:name w:val="il"/>
    <w:basedOn w:val="Fontepargpadro"/>
    <w:rsid w:val="000554D5"/>
  </w:style>
  <w:style w:type="numbering" w:customStyle="1" w:styleId="Hfen">
    <w:name w:val="Hífen"/>
    <w:rsid w:val="0073728C"/>
    <w:pPr>
      <w:numPr>
        <w:numId w:val="4"/>
      </w:numPr>
    </w:pPr>
  </w:style>
  <w:style w:type="table" w:customStyle="1" w:styleId="TableNormal">
    <w:name w:val="Table Normal"/>
    <w:rsid w:val="007372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61">
    <w:name w:val="Estilo Importado 61"/>
    <w:rsid w:val="0073728C"/>
    <w:pPr>
      <w:numPr>
        <w:numId w:val="6"/>
      </w:numPr>
    </w:pPr>
  </w:style>
  <w:style w:type="numbering" w:customStyle="1" w:styleId="EstiloImportado62">
    <w:name w:val="Estilo Importado 62"/>
    <w:rsid w:val="0073728C"/>
    <w:pPr>
      <w:numPr>
        <w:numId w:val="8"/>
      </w:numPr>
    </w:pPr>
  </w:style>
  <w:style w:type="numbering" w:customStyle="1" w:styleId="EstiloImportado26">
    <w:name w:val="Estilo Importado 26"/>
    <w:rsid w:val="0073728C"/>
    <w:pPr>
      <w:numPr>
        <w:numId w:val="9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37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4D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4D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4D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D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D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1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DOCENTES - REGIME TRABALHO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Planilha3!$A$2</c:f>
              <c:strCache>
                <c:ptCount val="1"/>
                <c:pt idx="0">
                  <c:v>Docentes em Exercício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Planilha3!$B$1:$F$1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Planilha3!$B$2:$F$2</c:f>
              <c:numCache>
                <c:formatCode>General</c:formatCode>
                <c:ptCount val="5"/>
                <c:pt idx="0">
                  <c:v>3219</c:v>
                </c:pt>
                <c:pt idx="1">
                  <c:v>3269</c:v>
                </c:pt>
                <c:pt idx="2">
                  <c:v>3114</c:v>
                </c:pt>
                <c:pt idx="3">
                  <c:v>3465</c:v>
                </c:pt>
                <c:pt idx="4">
                  <c:v>3468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0B-DB47-90F4-BE91C06FDB62}"/>
            </c:ext>
          </c:extLst>
        </c:ser>
        <c:ser>
          <c:idx val="1"/>
          <c:order val="1"/>
          <c:tx>
            <c:strRef>
              <c:f>Planilha3!$A$3</c:f>
              <c:strCache>
                <c:ptCount val="1"/>
                <c:pt idx="0">
                  <c:v> Tempo Integral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Planilha3!$B$1:$F$1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Planilha3!$B$3:$F$3</c:f>
              <c:numCache>
                <c:formatCode>General</c:formatCode>
                <c:ptCount val="5"/>
                <c:pt idx="0">
                  <c:v>2936</c:v>
                </c:pt>
                <c:pt idx="1">
                  <c:v>2878</c:v>
                </c:pt>
                <c:pt idx="2">
                  <c:v>2817</c:v>
                </c:pt>
                <c:pt idx="3">
                  <c:v>3139</c:v>
                </c:pt>
                <c:pt idx="4">
                  <c:v>3056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0B-DB47-90F4-BE91C06FDB62}"/>
            </c:ext>
          </c:extLst>
        </c:ser>
        <c:ser>
          <c:idx val="2"/>
          <c:order val="2"/>
          <c:tx>
            <c:strRef>
              <c:f>Planilha3!$A$4</c:f>
              <c:strCache>
                <c:ptCount val="1"/>
                <c:pt idx="0">
                  <c:v> Tempo Parcial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Planilha3!$B$1:$F$1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Planilha3!$B$4:$F$4</c:f>
              <c:numCache>
                <c:formatCode>General</c:formatCode>
                <c:ptCount val="5"/>
                <c:pt idx="0">
                  <c:v>283</c:v>
                </c:pt>
                <c:pt idx="1">
                  <c:v>391</c:v>
                </c:pt>
                <c:pt idx="2">
                  <c:v>297</c:v>
                </c:pt>
                <c:pt idx="3">
                  <c:v>326</c:v>
                </c:pt>
                <c:pt idx="4">
                  <c:v>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0B-DB47-90F4-BE91C06FDB62}"/>
            </c:ext>
          </c:extLst>
        </c:ser>
        <c:ser>
          <c:idx val="3"/>
          <c:order val="3"/>
          <c:tx>
            <c:strRef>
              <c:f>Planilha3!$A$5</c:f>
              <c:strCache>
                <c:ptCount val="1"/>
                <c:pt idx="0">
                  <c:v> Horista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Planilha3!$B$1:$F$1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0B-DB47-90F4-BE91C06FD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46920"/>
        <c:axId val="586951624"/>
      </c:barChart>
      <c:catAx>
        <c:axId val="58694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86951624"/>
        <c:crosses val="autoZero"/>
        <c:auto val="1"/>
        <c:lblAlgn val="ctr"/>
        <c:lblOffset val="100"/>
        <c:noMultiLvlLbl val="0"/>
      </c:catAx>
      <c:valAx>
        <c:axId val="586951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8694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DOCENTES -</a:t>
            </a:r>
            <a:r>
              <a:rPr lang="pt-BR" baseline="0"/>
              <a:t> GRAU FORMAÇÃO</a:t>
            </a:r>
            <a:endParaRPr lang="pt-B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Planilha3!$A$13</c:f>
              <c:strCache>
                <c:ptCount val="1"/>
                <c:pt idx="0">
                  <c:v> Com Graduação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Planilha3!$B$12:$F$12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Planilha3!$B$13:$F$13</c:f>
              <c:numCache>
                <c:formatCode>General</c:formatCode>
                <c:ptCount val="5"/>
                <c:pt idx="0">
                  <c:v>41</c:v>
                </c:pt>
                <c:pt idx="1">
                  <c:v>3</c:v>
                </c:pt>
                <c:pt idx="2">
                  <c:v>39</c:v>
                </c:pt>
                <c:pt idx="3">
                  <c:v>32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53-AD45-99C4-5A0139D46B11}"/>
            </c:ext>
          </c:extLst>
        </c:ser>
        <c:ser>
          <c:idx val="1"/>
          <c:order val="1"/>
          <c:tx>
            <c:strRef>
              <c:f>Planilha3!$A$14</c:f>
              <c:strCache>
                <c:ptCount val="1"/>
                <c:pt idx="0">
                  <c:v> Com Especialização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Planilha3!$B$12:$F$12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Planilha3!$B$14:$F$14</c:f>
              <c:numCache>
                <c:formatCode>General</c:formatCode>
                <c:ptCount val="5"/>
                <c:pt idx="0">
                  <c:v>64</c:v>
                </c:pt>
                <c:pt idx="1">
                  <c:v>180</c:v>
                </c:pt>
                <c:pt idx="2">
                  <c:v>83</c:v>
                </c:pt>
                <c:pt idx="3">
                  <c:v>64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53-AD45-99C4-5A0139D46B11}"/>
            </c:ext>
          </c:extLst>
        </c:ser>
        <c:ser>
          <c:idx val="2"/>
          <c:order val="2"/>
          <c:tx>
            <c:strRef>
              <c:f>Planilha3!$A$15</c:f>
              <c:strCache>
                <c:ptCount val="1"/>
                <c:pt idx="0">
                  <c:v> Com Mestrado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Planilha3!$B$12:$F$12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Planilha3!$B$15:$F$15</c:f>
              <c:numCache>
                <c:formatCode>General</c:formatCode>
                <c:ptCount val="5"/>
                <c:pt idx="0">
                  <c:v>424</c:v>
                </c:pt>
                <c:pt idx="1">
                  <c:v>409</c:v>
                </c:pt>
                <c:pt idx="2">
                  <c:v>377</c:v>
                </c:pt>
                <c:pt idx="3">
                  <c:v>397</c:v>
                </c:pt>
                <c:pt idx="4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53-AD45-99C4-5A0139D46B11}"/>
            </c:ext>
          </c:extLst>
        </c:ser>
        <c:ser>
          <c:idx val="3"/>
          <c:order val="3"/>
          <c:tx>
            <c:strRef>
              <c:f>Planilha3!$A$16</c:f>
              <c:strCache>
                <c:ptCount val="1"/>
                <c:pt idx="0">
                  <c:v> Com Doutorado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Planilha3!$B$12:$F$12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Planilha3!$B$16:$F$16</c:f>
              <c:numCache>
                <c:formatCode>General</c:formatCode>
                <c:ptCount val="5"/>
                <c:pt idx="0">
                  <c:v>2698</c:v>
                </c:pt>
                <c:pt idx="1">
                  <c:v>2700</c:v>
                </c:pt>
                <c:pt idx="2">
                  <c:v>2651</c:v>
                </c:pt>
                <c:pt idx="3">
                  <c:v>2980</c:v>
                </c:pt>
                <c:pt idx="4">
                  <c:v>3085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53-AD45-99C4-5A0139D46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45352"/>
        <c:axId val="586949272"/>
      </c:barChart>
      <c:catAx>
        <c:axId val="586945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86949272"/>
        <c:crosses val="autoZero"/>
        <c:auto val="1"/>
        <c:lblAlgn val="ctr"/>
        <c:lblOffset val="100"/>
        <c:noMultiLvlLbl val="0"/>
      </c:catAx>
      <c:valAx>
        <c:axId val="58694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86945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TÉCNICOS - GRAU DE FORMAÇÃO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Planilha2!$A$2:$A$8</c:f>
              <c:strCache>
                <c:ptCount val="7"/>
                <c:pt idx="0">
                  <c:v>TOTAL</c:v>
                </c:pt>
                <c:pt idx="1">
                  <c:v>Fundamental</c:v>
                </c:pt>
                <c:pt idx="2">
                  <c:v> Ensino Médio</c:v>
                </c:pt>
                <c:pt idx="3">
                  <c:v> Ensino Superior</c:v>
                </c:pt>
                <c:pt idx="4">
                  <c:v> Especialização</c:v>
                </c:pt>
                <c:pt idx="5">
                  <c:v> Mestrado</c:v>
                </c:pt>
                <c:pt idx="6">
                  <c:v> Doutorado</c:v>
                </c:pt>
              </c:strCache>
            </c:strRef>
          </c:cat>
          <c:val>
            <c:numRef>
              <c:f>Planilha2!$B$2:$B$8</c:f>
              <c:numCache>
                <c:formatCode>General</c:formatCode>
                <c:ptCount val="7"/>
                <c:pt idx="0">
                  <c:v>4313</c:v>
                </c:pt>
                <c:pt idx="1">
                  <c:v>286</c:v>
                </c:pt>
                <c:pt idx="2">
                  <c:v>1344</c:v>
                </c:pt>
                <c:pt idx="3">
                  <c:v>806</c:v>
                </c:pt>
                <c:pt idx="4">
                  <c:v>1486</c:v>
                </c:pt>
                <c:pt idx="5">
                  <c:v>309</c:v>
                </c:pt>
                <c:pt idx="6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D-0741-87B4-81BFD6B855E3}"/>
            </c:ext>
          </c:extLst>
        </c:ser>
        <c:ser>
          <c:idx val="1"/>
          <c:order val="1"/>
          <c:tx>
            <c:strRef>
              <c:f>Planilha2!$C$1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Planilha2!$A$2:$A$8</c:f>
              <c:strCache>
                <c:ptCount val="7"/>
                <c:pt idx="0">
                  <c:v>TOTAL</c:v>
                </c:pt>
                <c:pt idx="1">
                  <c:v>Fundamental</c:v>
                </c:pt>
                <c:pt idx="2">
                  <c:v> Ensino Médio</c:v>
                </c:pt>
                <c:pt idx="3">
                  <c:v> Ensino Superior</c:v>
                </c:pt>
                <c:pt idx="4">
                  <c:v> Especialização</c:v>
                </c:pt>
                <c:pt idx="5">
                  <c:v> Mestrado</c:v>
                </c:pt>
                <c:pt idx="6">
                  <c:v> Doutorado</c:v>
                </c:pt>
              </c:strCache>
            </c:strRef>
          </c:cat>
          <c:val>
            <c:numRef>
              <c:f>Planilha2!$C$2:$C$8</c:f>
              <c:numCache>
                <c:formatCode>General</c:formatCode>
                <c:ptCount val="7"/>
                <c:pt idx="0">
                  <c:v>4675</c:v>
                </c:pt>
                <c:pt idx="1">
                  <c:v>382</c:v>
                </c:pt>
                <c:pt idx="2">
                  <c:v>1347</c:v>
                </c:pt>
                <c:pt idx="3">
                  <c:v>1307</c:v>
                </c:pt>
                <c:pt idx="4">
                  <c:v>1251</c:v>
                </c:pt>
                <c:pt idx="5">
                  <c:v>316</c:v>
                </c:pt>
                <c:pt idx="6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4D-0741-87B4-81BFD6B855E3}"/>
            </c:ext>
          </c:extLst>
        </c:ser>
        <c:ser>
          <c:idx val="2"/>
          <c:order val="2"/>
          <c:tx>
            <c:strRef>
              <c:f>Planilha2!$D$1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Planilha2!$A$2:$A$8</c:f>
              <c:strCache>
                <c:ptCount val="7"/>
                <c:pt idx="0">
                  <c:v>TOTAL</c:v>
                </c:pt>
                <c:pt idx="1">
                  <c:v>Fundamental</c:v>
                </c:pt>
                <c:pt idx="2">
                  <c:v> Ensino Médio</c:v>
                </c:pt>
                <c:pt idx="3">
                  <c:v> Ensino Superior</c:v>
                </c:pt>
                <c:pt idx="4">
                  <c:v> Especialização</c:v>
                </c:pt>
                <c:pt idx="5">
                  <c:v> Mestrado</c:v>
                </c:pt>
                <c:pt idx="6">
                  <c:v> Doutorado</c:v>
                </c:pt>
              </c:strCache>
            </c:strRef>
          </c:cat>
          <c:val>
            <c:numRef>
              <c:f>Planilha2!$D$2:$D$8</c:f>
              <c:numCache>
                <c:formatCode>General</c:formatCode>
                <c:ptCount val="7"/>
                <c:pt idx="0">
                  <c:v>4442</c:v>
                </c:pt>
                <c:pt idx="1">
                  <c:v>322</c:v>
                </c:pt>
                <c:pt idx="2">
                  <c:v>1140</c:v>
                </c:pt>
                <c:pt idx="3">
                  <c:v>1339</c:v>
                </c:pt>
                <c:pt idx="4">
                  <c:v>1241</c:v>
                </c:pt>
                <c:pt idx="5">
                  <c:v>325</c:v>
                </c:pt>
                <c:pt idx="6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4D-0741-87B4-81BFD6B855E3}"/>
            </c:ext>
          </c:extLst>
        </c:ser>
        <c:ser>
          <c:idx val="3"/>
          <c:order val="3"/>
          <c:tx>
            <c:strRef>
              <c:f>Planilha2!$E$1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Planilha2!$A$2:$A$8</c:f>
              <c:strCache>
                <c:ptCount val="7"/>
                <c:pt idx="0">
                  <c:v>TOTAL</c:v>
                </c:pt>
                <c:pt idx="1">
                  <c:v>Fundamental</c:v>
                </c:pt>
                <c:pt idx="2">
                  <c:v> Ensino Médio</c:v>
                </c:pt>
                <c:pt idx="3">
                  <c:v> Ensino Superior</c:v>
                </c:pt>
                <c:pt idx="4">
                  <c:v> Especialização</c:v>
                </c:pt>
                <c:pt idx="5">
                  <c:v> Mestrado</c:v>
                </c:pt>
                <c:pt idx="6">
                  <c:v> Doutorado</c:v>
                </c:pt>
              </c:strCache>
            </c:strRef>
          </c:cat>
          <c:val>
            <c:numRef>
              <c:f>Planilha2!$E$2:$E$8</c:f>
              <c:numCache>
                <c:formatCode>General</c:formatCode>
                <c:ptCount val="7"/>
                <c:pt idx="0">
                  <c:v>4366</c:v>
                </c:pt>
                <c:pt idx="1">
                  <c:v>241</c:v>
                </c:pt>
                <c:pt idx="2">
                  <c:v>963</c:v>
                </c:pt>
                <c:pt idx="3">
                  <c:v>1169</c:v>
                </c:pt>
                <c:pt idx="4">
                  <c:v>1464</c:v>
                </c:pt>
                <c:pt idx="5">
                  <c:v>436</c:v>
                </c:pt>
                <c:pt idx="6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4D-0741-87B4-81BFD6B855E3}"/>
            </c:ext>
          </c:extLst>
        </c:ser>
        <c:ser>
          <c:idx val="4"/>
          <c:order val="4"/>
          <c:tx>
            <c:strRef>
              <c:f>Planilha2!$F$1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Planilha2!$A$2:$A$8</c:f>
              <c:strCache>
                <c:ptCount val="7"/>
                <c:pt idx="0">
                  <c:v>TOTAL</c:v>
                </c:pt>
                <c:pt idx="1">
                  <c:v>Fundamental</c:v>
                </c:pt>
                <c:pt idx="2">
                  <c:v> Ensino Médio</c:v>
                </c:pt>
                <c:pt idx="3">
                  <c:v> Ensino Superior</c:v>
                </c:pt>
                <c:pt idx="4">
                  <c:v> Especialização</c:v>
                </c:pt>
                <c:pt idx="5">
                  <c:v> Mestrado</c:v>
                </c:pt>
                <c:pt idx="6">
                  <c:v> Doutorado</c:v>
                </c:pt>
              </c:strCache>
            </c:strRef>
          </c:cat>
          <c:val>
            <c:numRef>
              <c:f>Planilha2!$F$2:$F$8</c:f>
              <c:numCache>
                <c:formatCode>General</c:formatCode>
                <c:ptCount val="7"/>
                <c:pt idx="0">
                  <c:v>4393</c:v>
                </c:pt>
                <c:pt idx="1">
                  <c:v>201</c:v>
                </c:pt>
                <c:pt idx="2">
                  <c:v>887</c:v>
                </c:pt>
                <c:pt idx="3">
                  <c:v>969</c:v>
                </c:pt>
                <c:pt idx="4">
                  <c:v>1696</c:v>
                </c:pt>
                <c:pt idx="5">
                  <c:v>514</c:v>
                </c:pt>
                <c:pt idx="6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4D-0741-87B4-81BFD6B85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51232"/>
        <c:axId val="586946136"/>
      </c:barChart>
      <c:catAx>
        <c:axId val="58695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86946136"/>
        <c:crosses val="autoZero"/>
        <c:auto val="1"/>
        <c:lblAlgn val="ctr"/>
        <c:lblOffset val="100"/>
        <c:noMultiLvlLbl val="0"/>
      </c:catAx>
      <c:valAx>
        <c:axId val="58694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8695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56E9-B882-6C47-9E77-B1633526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5097</Words>
  <Characters>27526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ALVIM</dc:creator>
  <cp:lastModifiedBy>CRISTINA ALVIM</cp:lastModifiedBy>
  <cp:revision>3</cp:revision>
  <dcterms:created xsi:type="dcterms:W3CDTF">2018-08-06T17:12:00Z</dcterms:created>
  <dcterms:modified xsi:type="dcterms:W3CDTF">2018-08-06T17:26:00Z</dcterms:modified>
</cp:coreProperties>
</file>