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03F1" w14:textId="77777777" w:rsidR="0031013A" w:rsidRPr="00C702F4" w:rsidRDefault="0031013A" w:rsidP="0031013A">
      <w:pPr>
        <w:jc w:val="both"/>
        <w:rPr>
          <w:sz w:val="24"/>
          <w:szCs w:val="24"/>
        </w:rPr>
      </w:pPr>
      <w:bookmarkStart w:id="0" w:name="_GoBack"/>
      <w:bookmarkEnd w:id="0"/>
    </w:p>
    <w:p w14:paraId="6C485A4A" w14:textId="77777777" w:rsidR="006148D0" w:rsidRDefault="006148D0" w:rsidP="00614FA0">
      <w:pPr>
        <w:ind w:left="284"/>
        <w:jc w:val="both"/>
        <w:rPr>
          <w:sz w:val="24"/>
          <w:szCs w:val="24"/>
        </w:rPr>
      </w:pPr>
    </w:p>
    <w:p w14:paraId="2EBCAB44" w14:textId="77777777" w:rsidR="006148D0" w:rsidRDefault="006148D0" w:rsidP="00614FA0">
      <w:pPr>
        <w:ind w:left="284"/>
        <w:jc w:val="both"/>
        <w:rPr>
          <w:sz w:val="24"/>
          <w:szCs w:val="24"/>
        </w:rPr>
      </w:pPr>
    </w:p>
    <w:p w14:paraId="2AAD03AD" w14:textId="634D425A" w:rsidR="0031013A" w:rsidRPr="001E0F25" w:rsidRDefault="00D946CE" w:rsidP="00614FA0">
      <w:pPr>
        <w:ind w:left="284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MEM</w:t>
      </w:r>
      <w:r w:rsidR="00505888" w:rsidRPr="001E0F25">
        <w:rPr>
          <w:sz w:val="24"/>
          <w:szCs w:val="24"/>
        </w:rPr>
        <w:t>.</w:t>
      </w:r>
      <w:r w:rsidR="00F25194" w:rsidRPr="001E0F25">
        <w:rPr>
          <w:sz w:val="24"/>
          <w:szCs w:val="24"/>
        </w:rPr>
        <w:t xml:space="preserve">    </w:t>
      </w:r>
      <w:r w:rsidR="00F25194" w:rsidRPr="001E0F25">
        <w:rPr>
          <w:b/>
          <w:sz w:val="24"/>
          <w:szCs w:val="24"/>
        </w:rPr>
        <w:t xml:space="preserve"> </w:t>
      </w:r>
      <w:r w:rsidR="0031013A" w:rsidRPr="001E0F25">
        <w:rPr>
          <w:b/>
          <w:sz w:val="24"/>
          <w:szCs w:val="24"/>
        </w:rPr>
        <w:t>/</w:t>
      </w:r>
      <w:r w:rsidR="0031013A" w:rsidRPr="001E0F25">
        <w:rPr>
          <w:sz w:val="24"/>
          <w:szCs w:val="24"/>
        </w:rPr>
        <w:t>201</w:t>
      </w:r>
      <w:r w:rsidR="002A06B4" w:rsidRPr="001E0F25">
        <w:rPr>
          <w:sz w:val="24"/>
          <w:szCs w:val="24"/>
        </w:rPr>
        <w:t>6</w:t>
      </w:r>
      <w:r w:rsidR="0031013A" w:rsidRPr="001E0F25">
        <w:rPr>
          <w:sz w:val="24"/>
          <w:szCs w:val="24"/>
        </w:rPr>
        <w:tab/>
      </w:r>
      <w:r w:rsidR="00614FA0" w:rsidRPr="001E0F25">
        <w:rPr>
          <w:sz w:val="24"/>
          <w:szCs w:val="24"/>
        </w:rPr>
        <w:tab/>
      </w:r>
      <w:r w:rsidR="00614FA0" w:rsidRPr="001E0F25">
        <w:rPr>
          <w:sz w:val="24"/>
          <w:szCs w:val="24"/>
        </w:rPr>
        <w:tab/>
      </w:r>
      <w:r w:rsidR="002A06B4" w:rsidRPr="001E0F25">
        <w:rPr>
          <w:sz w:val="24"/>
          <w:szCs w:val="24"/>
        </w:rPr>
        <w:t xml:space="preserve"> </w:t>
      </w:r>
      <w:r w:rsidR="00476F05" w:rsidRPr="001E0F25">
        <w:rPr>
          <w:sz w:val="24"/>
          <w:szCs w:val="24"/>
        </w:rPr>
        <w:t xml:space="preserve">  </w:t>
      </w:r>
      <w:r w:rsidR="0031013A" w:rsidRPr="001E0F25">
        <w:rPr>
          <w:sz w:val="24"/>
          <w:szCs w:val="24"/>
        </w:rPr>
        <w:t>Belo Horizonte,</w:t>
      </w:r>
      <w:r w:rsidR="007F33AE" w:rsidRPr="001E0F25">
        <w:rPr>
          <w:sz w:val="24"/>
          <w:szCs w:val="24"/>
        </w:rPr>
        <w:t xml:space="preserve"> </w:t>
      </w:r>
    </w:p>
    <w:p w14:paraId="25F76717" w14:textId="77777777" w:rsidR="0011652B" w:rsidRPr="001E0F25" w:rsidRDefault="0011652B" w:rsidP="00614FA0">
      <w:pPr>
        <w:ind w:left="284"/>
        <w:jc w:val="both"/>
        <w:rPr>
          <w:sz w:val="24"/>
          <w:szCs w:val="24"/>
        </w:rPr>
      </w:pPr>
    </w:p>
    <w:p w14:paraId="4A72D67E" w14:textId="77777777" w:rsidR="0031013A" w:rsidRPr="001E0F25" w:rsidRDefault="0031013A" w:rsidP="00614FA0">
      <w:pPr>
        <w:ind w:left="284"/>
        <w:rPr>
          <w:sz w:val="24"/>
          <w:szCs w:val="24"/>
        </w:rPr>
      </w:pPr>
    </w:p>
    <w:p w14:paraId="329B8707" w14:textId="77777777" w:rsidR="007D18E4" w:rsidRPr="001E0F25" w:rsidRDefault="007D18E4" w:rsidP="00614FA0">
      <w:pPr>
        <w:ind w:left="284"/>
        <w:rPr>
          <w:sz w:val="24"/>
          <w:szCs w:val="24"/>
        </w:rPr>
      </w:pPr>
    </w:p>
    <w:p w14:paraId="2021A77C" w14:textId="0069F8DA" w:rsidR="00F25194" w:rsidRPr="001E0F25" w:rsidRDefault="00F25194" w:rsidP="00614FA0">
      <w:pPr>
        <w:ind w:left="284"/>
        <w:rPr>
          <w:sz w:val="24"/>
          <w:szCs w:val="24"/>
        </w:rPr>
      </w:pPr>
      <w:r w:rsidRPr="001E0F25">
        <w:rPr>
          <w:sz w:val="24"/>
          <w:szCs w:val="24"/>
        </w:rPr>
        <w:t xml:space="preserve">DE: </w:t>
      </w:r>
      <w:proofErr w:type="spellStart"/>
      <w:r w:rsidRPr="001E0F25">
        <w:rPr>
          <w:sz w:val="24"/>
          <w:szCs w:val="24"/>
        </w:rPr>
        <w:t>Pró-Reitoria</w:t>
      </w:r>
      <w:proofErr w:type="spellEnd"/>
      <w:r w:rsidR="00B93059" w:rsidRPr="001E0F25">
        <w:rPr>
          <w:sz w:val="24"/>
          <w:szCs w:val="24"/>
        </w:rPr>
        <w:t>/Diretoria</w:t>
      </w:r>
    </w:p>
    <w:p w14:paraId="28E74AF1" w14:textId="77777777" w:rsidR="00F25194" w:rsidRPr="001E0F25" w:rsidRDefault="00F25194" w:rsidP="00614FA0">
      <w:pPr>
        <w:ind w:left="284"/>
        <w:rPr>
          <w:sz w:val="24"/>
          <w:szCs w:val="24"/>
        </w:rPr>
      </w:pPr>
    </w:p>
    <w:p w14:paraId="534F5F95" w14:textId="1AC46E3C" w:rsidR="00F25194" w:rsidRPr="001E0F25" w:rsidRDefault="00F25194" w:rsidP="00614FA0">
      <w:pPr>
        <w:ind w:left="284"/>
        <w:rPr>
          <w:sz w:val="24"/>
          <w:szCs w:val="24"/>
        </w:rPr>
      </w:pPr>
      <w:r w:rsidRPr="001E0F25">
        <w:rPr>
          <w:sz w:val="24"/>
          <w:szCs w:val="24"/>
        </w:rPr>
        <w:t xml:space="preserve">PARA: </w:t>
      </w:r>
      <w:r w:rsidR="00B93059" w:rsidRPr="001E0F25">
        <w:rPr>
          <w:sz w:val="24"/>
          <w:szCs w:val="24"/>
        </w:rPr>
        <w:t xml:space="preserve">Setor de Contabilidade </w:t>
      </w:r>
    </w:p>
    <w:p w14:paraId="4623098D" w14:textId="77777777" w:rsidR="00F25194" w:rsidRPr="001E0F25" w:rsidRDefault="00F25194" w:rsidP="00614FA0">
      <w:pPr>
        <w:ind w:left="284"/>
        <w:rPr>
          <w:sz w:val="24"/>
          <w:szCs w:val="24"/>
        </w:rPr>
      </w:pPr>
    </w:p>
    <w:p w14:paraId="49324754" w14:textId="77777777" w:rsidR="00F25194" w:rsidRPr="001E0F25" w:rsidRDefault="00F25194" w:rsidP="00614FA0">
      <w:pPr>
        <w:ind w:left="284"/>
        <w:rPr>
          <w:sz w:val="24"/>
          <w:szCs w:val="24"/>
        </w:rPr>
      </w:pPr>
    </w:p>
    <w:p w14:paraId="1397D690" w14:textId="77777777" w:rsidR="00614FA0" w:rsidRPr="001E0F25" w:rsidRDefault="00614FA0" w:rsidP="00614FA0">
      <w:pPr>
        <w:ind w:left="284"/>
        <w:rPr>
          <w:sz w:val="24"/>
          <w:szCs w:val="24"/>
        </w:rPr>
      </w:pPr>
    </w:p>
    <w:p w14:paraId="30FC57F7" w14:textId="4303C3DC" w:rsidR="00614FA0" w:rsidRPr="001E0F25" w:rsidRDefault="00C702F4" w:rsidP="00F25194">
      <w:pPr>
        <w:pStyle w:val="Ttulo2"/>
        <w:ind w:left="284"/>
        <w:jc w:val="left"/>
        <w:rPr>
          <w:szCs w:val="24"/>
        </w:rPr>
      </w:pPr>
      <w:r w:rsidRPr="001E0F25">
        <w:rPr>
          <w:i/>
          <w:szCs w:val="24"/>
        </w:rPr>
        <w:t xml:space="preserve">Ref.: </w:t>
      </w:r>
      <w:r w:rsidR="004E4A0F" w:rsidRPr="001E0F25">
        <w:rPr>
          <w:i/>
          <w:szCs w:val="24"/>
        </w:rPr>
        <w:t xml:space="preserve">Processo para </w:t>
      </w:r>
      <w:r w:rsidR="00F25194" w:rsidRPr="001E0F25">
        <w:rPr>
          <w:i/>
          <w:szCs w:val="24"/>
        </w:rPr>
        <w:t xml:space="preserve">pagamento de </w:t>
      </w:r>
      <w:proofErr w:type="gramStart"/>
      <w:r w:rsidR="00F25194" w:rsidRPr="001E0F25">
        <w:rPr>
          <w:i/>
          <w:szCs w:val="24"/>
        </w:rPr>
        <w:t xml:space="preserve">(  </w:t>
      </w:r>
      <w:proofErr w:type="gramEnd"/>
      <w:r w:rsidR="00F25194" w:rsidRPr="001E0F25">
        <w:rPr>
          <w:i/>
          <w:szCs w:val="24"/>
        </w:rPr>
        <w:t xml:space="preserve"> )</w:t>
      </w:r>
    </w:p>
    <w:p w14:paraId="5BC759EC" w14:textId="77777777" w:rsidR="005C305A" w:rsidRPr="001E0F25" w:rsidRDefault="005C305A" w:rsidP="00614FA0">
      <w:pPr>
        <w:ind w:left="284"/>
        <w:rPr>
          <w:sz w:val="24"/>
          <w:szCs w:val="24"/>
        </w:rPr>
      </w:pPr>
    </w:p>
    <w:p w14:paraId="43F865F9" w14:textId="77777777" w:rsidR="00D91001" w:rsidRPr="001E0F25" w:rsidRDefault="00D91001" w:rsidP="008A5640">
      <w:pPr>
        <w:pStyle w:val="Corpodetexto"/>
        <w:spacing w:line="240" w:lineRule="auto"/>
        <w:rPr>
          <w:color w:val="000000"/>
          <w:lang w:eastAsia="pt-BR"/>
        </w:rPr>
      </w:pPr>
    </w:p>
    <w:p w14:paraId="2B6CE770" w14:textId="77777777" w:rsidR="00D91001" w:rsidRPr="001E0F25" w:rsidRDefault="00D91001" w:rsidP="006E45AA">
      <w:pPr>
        <w:pStyle w:val="Corpodetexto"/>
        <w:spacing w:line="240" w:lineRule="auto"/>
        <w:ind w:left="284"/>
        <w:rPr>
          <w:color w:val="000000"/>
          <w:lang w:eastAsia="pt-BR"/>
        </w:rPr>
      </w:pPr>
    </w:p>
    <w:p w14:paraId="0BF76F55" w14:textId="26E89F94" w:rsidR="00D91001" w:rsidRPr="001E0F25" w:rsidRDefault="00F25194" w:rsidP="00D91001">
      <w:pPr>
        <w:pStyle w:val="Corpodetexto"/>
        <w:spacing w:line="240" w:lineRule="auto"/>
        <w:ind w:left="284"/>
      </w:pPr>
      <w:r w:rsidRPr="001E0F25">
        <w:t>Para</w:t>
      </w:r>
      <w:r w:rsidR="00F3290F" w:rsidRPr="001E0F25">
        <w:t xml:space="preserve"> </w:t>
      </w:r>
      <w:r w:rsidR="001E0F25">
        <w:t>cumprimento d</w:t>
      </w:r>
      <w:r w:rsidR="00F3290F" w:rsidRPr="001E0F25">
        <w:t xml:space="preserve">o </w:t>
      </w:r>
      <w:r w:rsidR="00F3290F" w:rsidRPr="001E0F25">
        <w:rPr>
          <w:rFonts w:eastAsiaTheme="minorHAnsi"/>
        </w:rPr>
        <w:t>Ofício</w:t>
      </w:r>
      <w:r w:rsidR="001E0F25">
        <w:rPr>
          <w:rFonts w:eastAsiaTheme="minorHAnsi"/>
        </w:rPr>
        <w:t xml:space="preserve"> </w:t>
      </w:r>
      <w:r w:rsidR="00F3290F" w:rsidRPr="001E0F25">
        <w:rPr>
          <w:rFonts w:eastAsiaTheme="minorHAnsi"/>
        </w:rPr>
        <w:t>Circular nº 15/2016/GAB/SPO/SPO</w:t>
      </w:r>
      <w:r w:rsidR="00F3290F" w:rsidRPr="001E0F25">
        <w:rPr>
          <w:rFonts w:ascii="Cambria Math" w:eastAsiaTheme="minorHAnsi" w:hAnsi="Cambria Math" w:cs="Cambria Math"/>
        </w:rPr>
        <w:t>‐</w:t>
      </w:r>
      <w:r w:rsidR="00F3290F" w:rsidRPr="001E0F25">
        <w:rPr>
          <w:rFonts w:eastAsiaTheme="minorHAnsi"/>
        </w:rPr>
        <w:t xml:space="preserve">MEC referente ao Acórdão 226/2016 TCU </w:t>
      </w:r>
      <w:r w:rsidRPr="001E0F25">
        <w:rPr>
          <w:rFonts w:eastAsiaTheme="minorHAnsi"/>
        </w:rPr>
        <w:t xml:space="preserve">solicito a criação de processo </w:t>
      </w:r>
      <w:r w:rsidR="00F3290F" w:rsidRPr="001E0F25">
        <w:rPr>
          <w:rFonts w:eastAsiaTheme="minorHAnsi"/>
        </w:rPr>
        <w:t xml:space="preserve">para </w:t>
      </w:r>
      <w:r w:rsidRPr="001E0F25">
        <w:rPr>
          <w:rFonts w:eastAsiaTheme="minorHAnsi"/>
        </w:rPr>
        <w:t xml:space="preserve">pagamento de </w:t>
      </w:r>
      <w:proofErr w:type="gramStart"/>
      <w:r w:rsidRPr="001E0F25">
        <w:rPr>
          <w:rFonts w:eastAsiaTheme="minorHAnsi"/>
        </w:rPr>
        <w:t xml:space="preserve">(  </w:t>
      </w:r>
      <w:proofErr w:type="gramEnd"/>
      <w:r w:rsidRPr="001E0F25">
        <w:rPr>
          <w:rFonts w:eastAsiaTheme="minorHAnsi"/>
        </w:rPr>
        <w:t xml:space="preserve"> ),</w:t>
      </w:r>
      <w:r w:rsidR="00F3290F" w:rsidRPr="001E0F25">
        <w:rPr>
          <w:rFonts w:eastAsiaTheme="minorHAnsi"/>
        </w:rPr>
        <w:t xml:space="preserve"> conforme abaixo:</w:t>
      </w:r>
      <w:r w:rsidR="00D91001" w:rsidRPr="001E0F25">
        <w:t xml:space="preserve"> </w:t>
      </w:r>
    </w:p>
    <w:p w14:paraId="6B4AA4E3" w14:textId="77777777" w:rsidR="00F3290F" w:rsidRPr="001E0F25" w:rsidRDefault="00F3290F" w:rsidP="00D91001">
      <w:pPr>
        <w:pStyle w:val="Corpodetexto"/>
        <w:spacing w:line="240" w:lineRule="auto"/>
        <w:ind w:left="284"/>
      </w:pPr>
    </w:p>
    <w:p w14:paraId="29A47C32" w14:textId="5F66F3F0" w:rsidR="00F3290F" w:rsidRPr="001E0F25" w:rsidRDefault="006B1A2F" w:rsidP="006B1A2F">
      <w:pPr>
        <w:autoSpaceDE w:val="0"/>
        <w:autoSpaceDN w:val="0"/>
        <w:adjustRightInd w:val="0"/>
        <w:ind w:left="1416" w:right="648"/>
        <w:jc w:val="both"/>
        <w:rPr>
          <w:rFonts w:eastAsiaTheme="minorEastAsia"/>
          <w:lang w:eastAsia="pt-BR"/>
        </w:rPr>
      </w:pPr>
      <w:r w:rsidRPr="001E0F25">
        <w:rPr>
          <w:rFonts w:eastAsiaTheme="minorEastAsia"/>
          <w:lang w:eastAsia="pt-BR"/>
        </w:rPr>
        <w:t>“</w:t>
      </w:r>
      <w:r w:rsidR="00F3290F" w:rsidRPr="001E0F25">
        <w:rPr>
          <w:rFonts w:eastAsiaTheme="minorEastAsia"/>
          <w:lang w:eastAsia="pt-BR"/>
        </w:rPr>
        <w:t>Referimo</w:t>
      </w:r>
      <w:r w:rsidR="00F3290F" w:rsidRPr="001E0F25">
        <w:rPr>
          <w:rFonts w:ascii="Cambria Math" w:eastAsiaTheme="minorEastAsia" w:hAnsi="Cambria Math" w:cs="Cambria Math"/>
          <w:lang w:eastAsia="pt-BR"/>
        </w:rPr>
        <w:t>‐</w:t>
      </w:r>
      <w:r w:rsidR="00F3290F" w:rsidRPr="001E0F25">
        <w:rPr>
          <w:rFonts w:eastAsiaTheme="minorEastAsia"/>
          <w:lang w:eastAsia="pt-BR"/>
        </w:rPr>
        <w:t xml:space="preserve">nos ao Acórdão nº 226/2016 – TCU </w:t>
      </w:r>
      <w:r w:rsidR="00F3290F" w:rsidRPr="001E0F25">
        <w:rPr>
          <w:rFonts w:ascii="Cambria Math" w:eastAsiaTheme="minorEastAsia" w:hAnsi="Cambria Math" w:cs="Cambria Math"/>
          <w:lang w:eastAsia="pt-BR"/>
        </w:rPr>
        <w:t>‐</w:t>
      </w:r>
      <w:r w:rsidR="00F3290F" w:rsidRPr="001E0F25">
        <w:rPr>
          <w:rFonts w:eastAsiaTheme="minorEastAsia"/>
          <w:lang w:eastAsia="pt-BR"/>
        </w:rPr>
        <w:t xml:space="preserve"> Plenário, de 17 de fevereiro de 2016,</w:t>
      </w:r>
      <w:r w:rsidR="00F25194" w:rsidRPr="001E0F25">
        <w:rPr>
          <w:rFonts w:eastAsiaTheme="minorEastAsia"/>
          <w:lang w:eastAsia="pt-BR"/>
        </w:rPr>
        <w:t xml:space="preserve"> </w:t>
      </w:r>
      <w:r w:rsidR="00F3290F" w:rsidRPr="001E0F25">
        <w:rPr>
          <w:rFonts w:eastAsiaTheme="minorEastAsia"/>
          <w:lang w:eastAsia="pt-BR"/>
        </w:rPr>
        <w:t xml:space="preserve">procedente do Tribunal de Contas da União, que recomenda ao Ministério da Educação </w:t>
      </w:r>
      <w:r w:rsidR="00F3290F" w:rsidRPr="001E0F25">
        <w:rPr>
          <w:rFonts w:ascii="Cambria Math" w:eastAsiaTheme="minorEastAsia" w:hAnsi="Cambria Math" w:cs="Cambria Math"/>
          <w:lang w:eastAsia="pt-BR"/>
        </w:rPr>
        <w:t>‐</w:t>
      </w:r>
      <w:r w:rsidR="00F3290F" w:rsidRPr="001E0F25">
        <w:rPr>
          <w:rFonts w:eastAsiaTheme="minorEastAsia"/>
          <w:lang w:eastAsia="pt-BR"/>
        </w:rPr>
        <w:t xml:space="preserve"> MEC a</w:t>
      </w:r>
      <w:r w:rsidRPr="001E0F25">
        <w:rPr>
          <w:rFonts w:eastAsiaTheme="minorEastAsia"/>
          <w:lang w:eastAsia="pt-BR"/>
        </w:rPr>
        <w:t xml:space="preserve"> </w:t>
      </w:r>
      <w:r w:rsidR="00F3290F" w:rsidRPr="001E0F25">
        <w:rPr>
          <w:rFonts w:eastAsiaTheme="minorEastAsia"/>
          <w:lang w:eastAsia="pt-BR"/>
        </w:rPr>
        <w:t xml:space="preserve">regularização de cadastro no Sistema Integrado de Administração Financeira do Governo Federal </w:t>
      </w:r>
      <w:r w:rsidR="00F3290F" w:rsidRPr="001E0F25">
        <w:rPr>
          <w:rFonts w:ascii="Cambria Math" w:eastAsiaTheme="minorEastAsia" w:hAnsi="Cambria Math" w:cs="Cambria Math"/>
          <w:lang w:eastAsia="pt-BR"/>
        </w:rPr>
        <w:t>‐</w:t>
      </w:r>
      <w:r w:rsidR="00F3290F" w:rsidRPr="001E0F25">
        <w:rPr>
          <w:rFonts w:eastAsiaTheme="minorEastAsia"/>
          <w:lang w:eastAsia="pt-BR"/>
        </w:rPr>
        <w:t xml:space="preserve"> </w:t>
      </w:r>
      <w:r w:rsidR="00BA6C0F" w:rsidRPr="001E0F25">
        <w:rPr>
          <w:rFonts w:eastAsiaTheme="minorEastAsia"/>
          <w:lang w:eastAsia="pt-BR"/>
        </w:rPr>
        <w:t>SIAFI,</w:t>
      </w:r>
      <w:r w:rsidR="00F3290F" w:rsidRPr="001E0F25">
        <w:rPr>
          <w:rFonts w:eastAsiaTheme="minorEastAsia"/>
          <w:lang w:eastAsia="pt-BR"/>
        </w:rPr>
        <w:t xml:space="preserve"> relativamente aos empenhos inscritos em Restos a Pagar Não Processados, no tocante à informação </w:t>
      </w:r>
      <w:r w:rsidR="00F3290F" w:rsidRPr="001E0F25">
        <w:rPr>
          <w:rFonts w:eastAsiaTheme="minorEastAsia"/>
          <w:b/>
          <w:lang w:eastAsia="pt-BR"/>
        </w:rPr>
        <w:t>referente ao número de processo, contrato, termo ou outro instrumento similar, com vistas a garantir a transparência do gasto público,</w:t>
      </w:r>
      <w:r w:rsidR="00F3290F" w:rsidRPr="001E0F25">
        <w:rPr>
          <w:rFonts w:eastAsiaTheme="minorEastAsia"/>
          <w:lang w:eastAsia="pt-BR"/>
        </w:rPr>
        <w:t xml:space="preserve"> conforme previsto no § 1º do art. 1º da Lei de Responsabilidade Fiscal (Lei Complementar nº 101/2000).</w:t>
      </w:r>
      <w:r w:rsidRPr="001E0F25">
        <w:rPr>
          <w:rFonts w:eastAsiaTheme="minorEastAsia"/>
          <w:lang w:eastAsia="pt-BR"/>
        </w:rPr>
        <w:t>” (Grifo nosso)</w:t>
      </w:r>
    </w:p>
    <w:p w14:paraId="2E76D9D6" w14:textId="77777777" w:rsidR="00D91001" w:rsidRPr="001E0F25" w:rsidRDefault="00D91001" w:rsidP="00D91001">
      <w:pPr>
        <w:pStyle w:val="Corpodetexto"/>
        <w:spacing w:line="300" w:lineRule="exact"/>
        <w:ind w:firstLine="709"/>
      </w:pPr>
    </w:p>
    <w:p w14:paraId="208FA4EF" w14:textId="49C7D3D5" w:rsidR="00E35062" w:rsidRPr="001E0F25" w:rsidRDefault="001E0F25" w:rsidP="00E35062">
      <w:pPr>
        <w:pStyle w:val="Corpodetexto"/>
        <w:spacing w:line="300" w:lineRule="exact"/>
        <w:ind w:left="284"/>
      </w:pPr>
      <w:r>
        <w:t>O atendimento a e</w:t>
      </w:r>
      <w:r w:rsidR="00BA70BE" w:rsidRPr="001E0F25">
        <w:t xml:space="preserve">sta solicitação </w:t>
      </w:r>
      <w:r>
        <w:t>é</w:t>
      </w:r>
      <w:r w:rsidR="00BA70BE" w:rsidRPr="001E0F25">
        <w:t xml:space="preserve"> necessári</w:t>
      </w:r>
      <w:r>
        <w:t>o</w:t>
      </w:r>
      <w:r w:rsidR="00BA70BE" w:rsidRPr="001E0F25">
        <w:t xml:space="preserve"> para</w:t>
      </w:r>
      <w:r>
        <w:t xml:space="preserve"> o</w:t>
      </w:r>
      <w:r w:rsidR="0045144F" w:rsidRPr="001E0F25">
        <w:t xml:space="preserve"> processamento das despesas com (Diárias) ou (Bolsas no País</w:t>
      </w:r>
      <w:r>
        <w:t>,</w:t>
      </w:r>
      <w:r w:rsidR="0045144F" w:rsidRPr="001E0F25">
        <w:t xml:space="preserve"> cujo objeto é Bolsa</w:t>
      </w:r>
      <w:r w:rsidR="00BA6C0F" w:rsidRPr="001E0F25">
        <w:t xml:space="preserve"> - denominar a bolsa</w:t>
      </w:r>
      <w:r w:rsidR="0045144F" w:rsidRPr="001E0F25">
        <w:t>)</w:t>
      </w:r>
      <w:r w:rsidR="00BA6C0F" w:rsidRPr="001E0F25">
        <w:t>,</w:t>
      </w:r>
      <w:r w:rsidR="0045144F" w:rsidRPr="001E0F25">
        <w:t xml:space="preserve"> </w:t>
      </w:r>
      <w:r>
        <w:t>n</w:t>
      </w:r>
      <w:r w:rsidR="0045144F" w:rsidRPr="001E0F25">
        <w:t xml:space="preserve">o período de 01 janeiro </w:t>
      </w:r>
      <w:r w:rsidR="00E74409" w:rsidRPr="001E0F25">
        <w:t>a</w:t>
      </w:r>
      <w:r w:rsidR="0045144F" w:rsidRPr="001E0F25">
        <w:t xml:space="preserve"> 31 de dezembro de 20</w:t>
      </w:r>
      <w:proofErr w:type="gramStart"/>
      <w:r w:rsidR="00E74409" w:rsidRPr="001E0F25">
        <w:t>XX</w:t>
      </w:r>
      <w:r w:rsidR="0045144F" w:rsidRPr="001E0F25">
        <w:t>,  concedidas</w:t>
      </w:r>
      <w:proofErr w:type="gramEnd"/>
      <w:r w:rsidR="0045144F" w:rsidRPr="001E0F25">
        <w:t xml:space="preserve"> por esta </w:t>
      </w:r>
      <w:r w:rsidR="00980D33" w:rsidRPr="001E0F25">
        <w:t>Pró-reitor</w:t>
      </w:r>
      <w:r w:rsidR="00D367DA" w:rsidRPr="001E0F25">
        <w:t>i</w:t>
      </w:r>
      <w:r w:rsidR="00980D33" w:rsidRPr="001E0F25">
        <w:t>a/Unidade Gestora/Diretoria</w:t>
      </w:r>
      <w:r w:rsidR="0045144F" w:rsidRPr="001E0F25">
        <w:t xml:space="preserve"> nos termos da legislação pertinente</w:t>
      </w:r>
      <w:r w:rsidR="00E74409" w:rsidRPr="001E0F25">
        <w:t>.</w:t>
      </w:r>
    </w:p>
    <w:p w14:paraId="3D3FCBB1" w14:textId="755039B3" w:rsidR="0031013A" w:rsidRPr="001E0F25" w:rsidRDefault="0031013A" w:rsidP="00D91001">
      <w:pPr>
        <w:pStyle w:val="Corpodetexto"/>
        <w:spacing w:line="240" w:lineRule="auto"/>
        <w:ind w:left="284"/>
      </w:pPr>
    </w:p>
    <w:p w14:paraId="1ED04E7B" w14:textId="77777777" w:rsidR="00F25194" w:rsidRPr="001E0F25" w:rsidRDefault="00F25194" w:rsidP="00D91001">
      <w:pPr>
        <w:pStyle w:val="Corpodetexto"/>
        <w:spacing w:line="240" w:lineRule="auto"/>
        <w:ind w:left="284"/>
      </w:pPr>
    </w:p>
    <w:p w14:paraId="385F7709" w14:textId="77777777" w:rsidR="00F25194" w:rsidRPr="001E0F25" w:rsidRDefault="00F25194" w:rsidP="00D91001">
      <w:pPr>
        <w:pStyle w:val="Corpodetexto"/>
        <w:spacing w:line="240" w:lineRule="auto"/>
        <w:ind w:left="284"/>
      </w:pPr>
    </w:p>
    <w:p w14:paraId="53760C2F" w14:textId="77777777" w:rsidR="0031013A" w:rsidRPr="001E0F25" w:rsidRDefault="0031013A" w:rsidP="00614FA0">
      <w:pPr>
        <w:ind w:left="426"/>
        <w:jc w:val="center"/>
        <w:rPr>
          <w:sz w:val="24"/>
          <w:szCs w:val="24"/>
        </w:rPr>
      </w:pPr>
      <w:r w:rsidRPr="001E0F25">
        <w:rPr>
          <w:sz w:val="24"/>
          <w:szCs w:val="24"/>
        </w:rPr>
        <w:t>Atenciosamente,</w:t>
      </w:r>
    </w:p>
    <w:p w14:paraId="72BE3A77" w14:textId="77777777" w:rsidR="0031013A" w:rsidRPr="001E0F25" w:rsidRDefault="0031013A" w:rsidP="00614FA0">
      <w:pPr>
        <w:ind w:left="426"/>
        <w:rPr>
          <w:sz w:val="24"/>
          <w:szCs w:val="24"/>
        </w:rPr>
      </w:pPr>
    </w:p>
    <w:p w14:paraId="06D5EDCE" w14:textId="77777777" w:rsidR="005C305A" w:rsidRPr="001E0F25" w:rsidRDefault="005C305A" w:rsidP="00614FA0">
      <w:pPr>
        <w:ind w:left="426"/>
        <w:rPr>
          <w:sz w:val="24"/>
          <w:szCs w:val="24"/>
        </w:rPr>
      </w:pPr>
    </w:p>
    <w:p w14:paraId="5810B401" w14:textId="77777777" w:rsidR="0017052B" w:rsidRPr="001E0F25" w:rsidRDefault="0017052B" w:rsidP="00614FA0">
      <w:pPr>
        <w:ind w:left="426"/>
        <w:rPr>
          <w:sz w:val="24"/>
          <w:szCs w:val="24"/>
        </w:rPr>
      </w:pPr>
    </w:p>
    <w:p w14:paraId="27C28878" w14:textId="121661A8" w:rsidR="00C702F4" w:rsidRPr="001E0F25" w:rsidRDefault="00B93059" w:rsidP="001E0F25">
      <w:pPr>
        <w:ind w:left="426"/>
        <w:jc w:val="center"/>
        <w:rPr>
          <w:b/>
          <w:sz w:val="24"/>
          <w:szCs w:val="24"/>
        </w:rPr>
      </w:pPr>
      <w:r w:rsidRPr="001E0F25">
        <w:rPr>
          <w:sz w:val="24"/>
          <w:szCs w:val="24"/>
        </w:rPr>
        <w:t>Pró-Reitor/Diretor</w:t>
      </w:r>
    </w:p>
    <w:sectPr w:rsidR="00C702F4" w:rsidRPr="001E0F25" w:rsidSect="005C305A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415B6" w14:textId="77777777" w:rsidR="0053369A" w:rsidRDefault="0053369A" w:rsidP="00C73DB5">
      <w:r>
        <w:separator/>
      </w:r>
    </w:p>
  </w:endnote>
  <w:endnote w:type="continuationSeparator" w:id="0">
    <w:p w14:paraId="34F77F91" w14:textId="77777777" w:rsidR="0053369A" w:rsidRDefault="0053369A" w:rsidP="00C7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883E0" w14:textId="77777777" w:rsidR="0048523B" w:rsidRDefault="0048523B">
    <w:pPr>
      <w:pStyle w:val="Rodap"/>
    </w:pPr>
    <w:r>
      <w:rPr>
        <w:noProof/>
        <w:lang w:eastAsia="pt-BR"/>
      </w:rPr>
      <w:drawing>
        <wp:inline distT="0" distB="0" distL="0" distR="0" wp14:anchorId="07940600" wp14:editId="54B6E8F8">
          <wp:extent cx="6120130" cy="7143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_PRO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A17D7" w14:textId="77777777" w:rsidR="0053369A" w:rsidRDefault="0053369A" w:rsidP="00C73DB5">
      <w:r>
        <w:separator/>
      </w:r>
    </w:p>
  </w:footnote>
  <w:footnote w:type="continuationSeparator" w:id="0">
    <w:p w14:paraId="5BAACCFC" w14:textId="77777777" w:rsidR="0053369A" w:rsidRDefault="0053369A" w:rsidP="00C7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6D55" w14:textId="0216CF8E" w:rsidR="0048523B" w:rsidRDefault="006148D0" w:rsidP="0064291B">
    <w:pPr>
      <w:pStyle w:val="Cabealho"/>
      <w:jc w:val="center"/>
    </w:pPr>
    <w:r>
      <w:t>TIMBRE</w:t>
    </w:r>
  </w:p>
  <w:p w14:paraId="402526A5" w14:textId="77777777" w:rsidR="006148D0" w:rsidRDefault="006148D0" w:rsidP="006148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D28F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5"/>
    <w:rsid w:val="000A3793"/>
    <w:rsid w:val="0011652B"/>
    <w:rsid w:val="00125DD8"/>
    <w:rsid w:val="0017052B"/>
    <w:rsid w:val="001A2B29"/>
    <w:rsid w:val="001A31B0"/>
    <w:rsid w:val="001E0F25"/>
    <w:rsid w:val="00241D1C"/>
    <w:rsid w:val="002A06B4"/>
    <w:rsid w:val="002B47F3"/>
    <w:rsid w:val="002F0821"/>
    <w:rsid w:val="0031013A"/>
    <w:rsid w:val="003165D4"/>
    <w:rsid w:val="00365470"/>
    <w:rsid w:val="0037594C"/>
    <w:rsid w:val="00393696"/>
    <w:rsid w:val="00411DA6"/>
    <w:rsid w:val="00415F30"/>
    <w:rsid w:val="0045144F"/>
    <w:rsid w:val="00476F05"/>
    <w:rsid w:val="0048523B"/>
    <w:rsid w:val="00485428"/>
    <w:rsid w:val="004911A5"/>
    <w:rsid w:val="004B66DB"/>
    <w:rsid w:val="004C0DE0"/>
    <w:rsid w:val="004E4A0F"/>
    <w:rsid w:val="00505888"/>
    <w:rsid w:val="0053369A"/>
    <w:rsid w:val="005969D4"/>
    <w:rsid w:val="005B484A"/>
    <w:rsid w:val="005B7A3A"/>
    <w:rsid w:val="005C305A"/>
    <w:rsid w:val="005F4160"/>
    <w:rsid w:val="005F6F16"/>
    <w:rsid w:val="006057B3"/>
    <w:rsid w:val="006148D0"/>
    <w:rsid w:val="00614FA0"/>
    <w:rsid w:val="0064291B"/>
    <w:rsid w:val="006770FC"/>
    <w:rsid w:val="00677293"/>
    <w:rsid w:val="006B1A2F"/>
    <w:rsid w:val="006E45AA"/>
    <w:rsid w:val="006F3877"/>
    <w:rsid w:val="00753FD6"/>
    <w:rsid w:val="007B35ED"/>
    <w:rsid w:val="007D18E4"/>
    <w:rsid w:val="007F33AE"/>
    <w:rsid w:val="008A5640"/>
    <w:rsid w:val="008D23E2"/>
    <w:rsid w:val="008D3C3C"/>
    <w:rsid w:val="00965A57"/>
    <w:rsid w:val="0096788A"/>
    <w:rsid w:val="00980D33"/>
    <w:rsid w:val="009E7E79"/>
    <w:rsid w:val="00A106B0"/>
    <w:rsid w:val="00A273D9"/>
    <w:rsid w:val="00A445EC"/>
    <w:rsid w:val="00AB0872"/>
    <w:rsid w:val="00AC0D0E"/>
    <w:rsid w:val="00AD43C5"/>
    <w:rsid w:val="00B36413"/>
    <w:rsid w:val="00B5510C"/>
    <w:rsid w:val="00B93059"/>
    <w:rsid w:val="00B9599D"/>
    <w:rsid w:val="00BA47F0"/>
    <w:rsid w:val="00BA6C0F"/>
    <w:rsid w:val="00BA70BE"/>
    <w:rsid w:val="00C26989"/>
    <w:rsid w:val="00C702F4"/>
    <w:rsid w:val="00C73DB5"/>
    <w:rsid w:val="00CC7CDE"/>
    <w:rsid w:val="00D01235"/>
    <w:rsid w:val="00D25A5B"/>
    <w:rsid w:val="00D31805"/>
    <w:rsid w:val="00D350FC"/>
    <w:rsid w:val="00D367DA"/>
    <w:rsid w:val="00D403A9"/>
    <w:rsid w:val="00D91001"/>
    <w:rsid w:val="00D946CE"/>
    <w:rsid w:val="00DC04DA"/>
    <w:rsid w:val="00E0320A"/>
    <w:rsid w:val="00E063D4"/>
    <w:rsid w:val="00E27418"/>
    <w:rsid w:val="00E34B54"/>
    <w:rsid w:val="00E35062"/>
    <w:rsid w:val="00E50220"/>
    <w:rsid w:val="00E5139A"/>
    <w:rsid w:val="00E74409"/>
    <w:rsid w:val="00EF3B4D"/>
    <w:rsid w:val="00F25194"/>
    <w:rsid w:val="00F3290F"/>
    <w:rsid w:val="00F44174"/>
    <w:rsid w:val="00F6655E"/>
    <w:rsid w:val="00FA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A04BC"/>
  <w15:docId w15:val="{824CCB00-DD08-4654-882C-EF08E82D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31013A"/>
    <w:pPr>
      <w:keepNext/>
      <w:jc w:val="right"/>
      <w:outlineLvl w:val="1"/>
    </w:pPr>
    <w:rPr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31013A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1013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31013A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6E45AA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E45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25D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DD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5DD8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D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5DD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3D8C-BCCB-49E1-999F-684A7BBF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Macilene Goncalves de Lima</cp:lastModifiedBy>
  <cp:revision>2</cp:revision>
  <cp:lastPrinted>2016-06-24T17:33:00Z</cp:lastPrinted>
  <dcterms:created xsi:type="dcterms:W3CDTF">2016-08-23T14:31:00Z</dcterms:created>
  <dcterms:modified xsi:type="dcterms:W3CDTF">2016-08-23T14:31:00Z</dcterms:modified>
</cp:coreProperties>
</file>