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81" w:rsidRPr="0037449B" w:rsidRDefault="008B0981" w:rsidP="008B0981">
      <w:pPr>
        <w:pBdr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b/>
          <w:bCs/>
          <w:sz w:val="24"/>
          <w:szCs w:val="24"/>
        </w:rPr>
        <w:t xml:space="preserve">OFÍCIO CIRCULAR DCF N° </w:t>
      </w:r>
      <w:r w:rsidR="008F685F" w:rsidRPr="0037449B">
        <w:rPr>
          <w:rFonts w:ascii="Arial" w:hAnsi="Arial" w:cs="Arial"/>
          <w:bCs/>
          <w:sz w:val="24"/>
          <w:szCs w:val="24"/>
        </w:rPr>
        <w:t>011</w:t>
      </w:r>
      <w:r w:rsidRPr="0037449B">
        <w:rPr>
          <w:rFonts w:ascii="Arial" w:hAnsi="Arial" w:cs="Arial"/>
          <w:bCs/>
          <w:sz w:val="24"/>
          <w:szCs w:val="24"/>
        </w:rPr>
        <w:t>/2015</w:t>
      </w:r>
    </w:p>
    <w:p w:rsidR="008B0981" w:rsidRPr="0037449B" w:rsidRDefault="008B0981" w:rsidP="008B0981">
      <w:pPr>
        <w:pStyle w:val="Ttulo1"/>
        <w:jc w:val="right"/>
        <w:rPr>
          <w:rFonts w:ascii="Arial" w:hAnsi="Arial" w:cs="Arial"/>
          <w:b w:val="0"/>
          <w:bCs/>
          <w:szCs w:val="24"/>
        </w:rPr>
      </w:pPr>
      <w:r w:rsidRPr="0037449B">
        <w:rPr>
          <w:rFonts w:ascii="Arial" w:hAnsi="Arial" w:cs="Arial"/>
          <w:b w:val="0"/>
          <w:bCs/>
          <w:szCs w:val="24"/>
        </w:rPr>
        <w:t xml:space="preserve">Em, </w:t>
      </w:r>
      <w:r w:rsidR="00EA70C8" w:rsidRPr="0037449B">
        <w:rPr>
          <w:rFonts w:ascii="Arial" w:hAnsi="Arial" w:cs="Arial"/>
          <w:b w:val="0"/>
          <w:bCs/>
          <w:szCs w:val="24"/>
        </w:rPr>
        <w:t>10</w:t>
      </w:r>
      <w:r w:rsidRPr="0037449B">
        <w:rPr>
          <w:rFonts w:ascii="Arial" w:hAnsi="Arial" w:cs="Arial"/>
          <w:b w:val="0"/>
          <w:bCs/>
          <w:szCs w:val="24"/>
        </w:rPr>
        <w:t xml:space="preserve"> de novembro de 2015.</w:t>
      </w:r>
    </w:p>
    <w:p w:rsidR="008B0981" w:rsidRPr="0037449B" w:rsidRDefault="008B0981" w:rsidP="00A021A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981" w:rsidRPr="0037449B" w:rsidRDefault="008B0981" w:rsidP="00A021A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981" w:rsidRPr="0037449B" w:rsidRDefault="008B0981" w:rsidP="00457C8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ind w:right="-1366"/>
        <w:jc w:val="both"/>
        <w:rPr>
          <w:rFonts w:ascii="Arial" w:hAnsi="Arial" w:cs="Arial"/>
          <w:sz w:val="24"/>
          <w:szCs w:val="24"/>
          <w:u w:val="single"/>
        </w:rPr>
      </w:pPr>
      <w:r w:rsidRPr="0037449B">
        <w:rPr>
          <w:rFonts w:ascii="Arial" w:hAnsi="Arial" w:cs="Arial"/>
          <w:b/>
          <w:bCs/>
          <w:sz w:val="24"/>
          <w:szCs w:val="24"/>
        </w:rPr>
        <w:t>Assunto</w:t>
      </w:r>
      <w:r w:rsidRPr="0037449B">
        <w:rPr>
          <w:rFonts w:ascii="Arial" w:hAnsi="Arial" w:cs="Arial"/>
          <w:sz w:val="24"/>
          <w:szCs w:val="24"/>
        </w:rPr>
        <w:t xml:space="preserve">: Normas e Procedimentos para o Encerramento do Exercício de 2015 – </w:t>
      </w:r>
      <w:r w:rsidRPr="0037449B">
        <w:rPr>
          <w:rFonts w:ascii="Arial" w:hAnsi="Arial" w:cs="Arial"/>
          <w:b/>
          <w:sz w:val="24"/>
          <w:szCs w:val="24"/>
        </w:rPr>
        <w:t>PARTE 4</w:t>
      </w:r>
    </w:p>
    <w:p w:rsidR="008B0981" w:rsidRPr="0037449B" w:rsidRDefault="008B0981" w:rsidP="00A021A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ind w:right="-851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ab/>
      </w:r>
    </w:p>
    <w:p w:rsidR="004502BB" w:rsidRPr="0037449B" w:rsidRDefault="004502BB" w:rsidP="00A021A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ind w:right="-851"/>
        <w:jc w:val="both"/>
        <w:rPr>
          <w:rFonts w:ascii="Arial" w:hAnsi="Arial" w:cs="Arial"/>
          <w:sz w:val="24"/>
          <w:szCs w:val="24"/>
        </w:rPr>
      </w:pPr>
    </w:p>
    <w:p w:rsidR="008B0981" w:rsidRPr="0037449B" w:rsidRDefault="008B0981" w:rsidP="00457C8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ind w:right="-1366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Prezado</w:t>
      </w:r>
      <w:r w:rsidR="00857E1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37449B">
        <w:rPr>
          <w:rFonts w:ascii="Arial" w:hAnsi="Arial" w:cs="Arial"/>
          <w:sz w:val="24"/>
          <w:szCs w:val="24"/>
        </w:rPr>
        <w:t>(a) Diretor(a):</w:t>
      </w:r>
    </w:p>
    <w:p w:rsidR="008B0981" w:rsidRPr="0037449B" w:rsidRDefault="008B0981" w:rsidP="00A021A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ind w:right="-851"/>
        <w:jc w:val="both"/>
        <w:rPr>
          <w:rFonts w:ascii="Arial" w:hAnsi="Arial" w:cs="Arial"/>
          <w:sz w:val="24"/>
          <w:szCs w:val="24"/>
        </w:rPr>
      </w:pPr>
    </w:p>
    <w:p w:rsidR="004502BB" w:rsidRPr="0037449B" w:rsidRDefault="004502BB" w:rsidP="00A021A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ind w:right="-851"/>
        <w:jc w:val="both"/>
        <w:rPr>
          <w:rFonts w:ascii="Arial" w:hAnsi="Arial" w:cs="Arial"/>
          <w:sz w:val="24"/>
          <w:szCs w:val="24"/>
        </w:rPr>
      </w:pPr>
    </w:p>
    <w:p w:rsidR="008B0981" w:rsidRPr="0037449B" w:rsidRDefault="008B0981" w:rsidP="00457C8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ind w:right="-851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Com o objetivo de encerrar o exercício financeiro em conformidade com a legislação vigente, e a elaboração da PRESTAÇÃO DE CONTAS DA UFMG relativa ao exercício de 2015, este DCF - Departamento de Contabilidade e Finanças - vem solicitar a V.Sª. providências junto aos setores competentes dessa Unidade Gestora, observando-se as instruções a seguir:</w:t>
      </w:r>
    </w:p>
    <w:p w:rsidR="008B0981" w:rsidRPr="0037449B" w:rsidRDefault="008B0981" w:rsidP="00A021A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ind w:right="-851"/>
        <w:jc w:val="both"/>
        <w:rPr>
          <w:rFonts w:ascii="Arial" w:hAnsi="Arial" w:cs="Arial"/>
          <w:sz w:val="24"/>
          <w:szCs w:val="24"/>
        </w:rPr>
      </w:pPr>
    </w:p>
    <w:p w:rsidR="008B0981" w:rsidRPr="0037449B" w:rsidRDefault="008B0981" w:rsidP="003740E4">
      <w:pPr>
        <w:tabs>
          <w:tab w:val="left" w:pos="360"/>
        </w:tabs>
        <w:spacing w:after="0" w:line="240" w:lineRule="auto"/>
        <w:ind w:left="357" w:right="-851" w:hanging="357"/>
        <w:jc w:val="both"/>
        <w:rPr>
          <w:rFonts w:ascii="Arial" w:hAnsi="Arial" w:cs="Arial"/>
          <w:b/>
          <w:sz w:val="24"/>
          <w:szCs w:val="24"/>
        </w:rPr>
      </w:pPr>
      <w:r w:rsidRPr="0037449B">
        <w:rPr>
          <w:rFonts w:ascii="Arial" w:hAnsi="Arial" w:cs="Arial"/>
          <w:b/>
          <w:sz w:val="24"/>
          <w:szCs w:val="24"/>
        </w:rPr>
        <w:t>1.  EMPENHOS DE SUPRIMENTO DE FUNDOS – CARTÃO GOVERNO</w:t>
      </w:r>
    </w:p>
    <w:p w:rsidR="008B0981" w:rsidRPr="0037449B" w:rsidRDefault="008B0981" w:rsidP="008B0981">
      <w:pPr>
        <w:pStyle w:val="Textoembloco"/>
        <w:tabs>
          <w:tab w:val="clear" w:pos="-709"/>
          <w:tab w:val="left" w:pos="360"/>
          <w:tab w:val="left" w:pos="793"/>
          <w:tab w:val="left" w:pos="850"/>
          <w:tab w:val="left" w:pos="906"/>
          <w:tab w:val="left" w:pos="1068"/>
          <w:tab w:val="left" w:pos="1927"/>
          <w:tab w:val="left" w:pos="2607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8B0981">
      <w:pPr>
        <w:pStyle w:val="Textoembloco"/>
        <w:numPr>
          <w:ilvl w:val="0"/>
          <w:numId w:val="3"/>
        </w:numPr>
        <w:tabs>
          <w:tab w:val="clear" w:pos="-709"/>
          <w:tab w:val="left" w:pos="360"/>
          <w:tab w:val="left" w:pos="793"/>
          <w:tab w:val="left" w:pos="850"/>
          <w:tab w:val="left" w:pos="906"/>
          <w:tab w:val="left" w:pos="1068"/>
          <w:tab w:val="left" w:pos="1927"/>
          <w:tab w:val="left" w:pos="2607"/>
        </w:tabs>
        <w:ind w:left="0" w:right="-851" w:firstLine="0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>Conforme Ofício Circular DCF 009/2015 de 08/10/2015, solicitamos que o limite do cartão (</w:t>
      </w:r>
      <w:r w:rsidRPr="0037449B">
        <w:rPr>
          <w:rFonts w:ascii="Arial" w:hAnsi="Arial" w:cs="Arial"/>
          <w:szCs w:val="24"/>
        </w:rPr>
        <w:t>compras e saque</w:t>
      </w:r>
      <w:r w:rsidRPr="0037449B">
        <w:rPr>
          <w:rFonts w:ascii="Arial" w:hAnsi="Arial" w:cs="Arial"/>
          <w:bCs/>
          <w:szCs w:val="24"/>
        </w:rPr>
        <w:t xml:space="preserve">) seja </w:t>
      </w:r>
      <w:r w:rsidRPr="0037449B">
        <w:rPr>
          <w:rFonts w:ascii="Arial" w:hAnsi="Arial" w:cs="Arial"/>
          <w:szCs w:val="24"/>
        </w:rPr>
        <w:t>BLOQUEADO</w:t>
      </w:r>
      <w:r w:rsidRPr="0037449B">
        <w:rPr>
          <w:rFonts w:ascii="Arial" w:hAnsi="Arial" w:cs="Arial"/>
          <w:bCs/>
          <w:szCs w:val="24"/>
        </w:rPr>
        <w:t xml:space="preserve"> em </w:t>
      </w:r>
      <w:r w:rsidRPr="0037449B">
        <w:rPr>
          <w:rFonts w:ascii="Arial" w:hAnsi="Arial" w:cs="Arial"/>
          <w:szCs w:val="24"/>
        </w:rPr>
        <w:t>04/11/2015</w:t>
      </w:r>
      <w:r w:rsidRPr="0037449B">
        <w:rPr>
          <w:rFonts w:ascii="Arial" w:hAnsi="Arial" w:cs="Arial"/>
          <w:b/>
          <w:szCs w:val="24"/>
        </w:rPr>
        <w:t xml:space="preserve"> </w:t>
      </w:r>
      <w:r w:rsidRPr="0037449B">
        <w:rPr>
          <w:rFonts w:ascii="Arial" w:hAnsi="Arial" w:cs="Arial"/>
          <w:bCs/>
          <w:szCs w:val="24"/>
        </w:rPr>
        <w:t>para novas compras.</w:t>
      </w:r>
    </w:p>
    <w:p w:rsidR="008B0981" w:rsidRPr="0037449B" w:rsidRDefault="008B0981" w:rsidP="008B0981">
      <w:pPr>
        <w:pStyle w:val="Textoembloco"/>
        <w:tabs>
          <w:tab w:val="clear" w:pos="-709"/>
          <w:tab w:val="left" w:pos="360"/>
          <w:tab w:val="left" w:pos="793"/>
          <w:tab w:val="left" w:pos="850"/>
          <w:tab w:val="left" w:pos="906"/>
          <w:tab w:val="left" w:pos="1068"/>
          <w:tab w:val="left" w:pos="1927"/>
          <w:tab w:val="left" w:pos="2607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457C8C">
      <w:pPr>
        <w:pStyle w:val="Textoembloco"/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 xml:space="preserve">As Prestações de Contas referentes aos Suprimentos de Fundos (CARTÃO DE PAGAMENTO DO GOVERNO FEDERAL) deverão ser conferidas e, providenciados os lançamentos contábeis: </w:t>
      </w:r>
      <w:r w:rsidRPr="0037449B">
        <w:rPr>
          <w:rFonts w:ascii="Arial" w:hAnsi="Arial" w:cs="Arial"/>
          <w:bCs/>
          <w:szCs w:val="24"/>
        </w:rPr>
        <w:t>da reclassificação e baixa da responsabilidade, do estorno do valor não utilizado e da baixa dos compromissos relativos às OB´s de saque até o dia 11/12/2015, de acordo com o PASSO A PASSO (Anexo I</w:t>
      </w:r>
      <w:r w:rsidRPr="0037449B">
        <w:rPr>
          <w:rFonts w:ascii="Arial" w:hAnsi="Arial" w:cs="Arial"/>
          <w:b/>
          <w:bCs/>
          <w:szCs w:val="24"/>
        </w:rPr>
        <w:t xml:space="preserve"> </w:t>
      </w:r>
      <w:r w:rsidRPr="0037449B">
        <w:rPr>
          <w:rFonts w:ascii="Arial" w:hAnsi="Arial" w:cs="Arial"/>
          <w:bCs/>
          <w:szCs w:val="24"/>
        </w:rPr>
        <w:t>do</w:t>
      </w:r>
      <w:r w:rsidRPr="0037449B">
        <w:rPr>
          <w:rFonts w:ascii="Arial" w:hAnsi="Arial" w:cs="Arial"/>
          <w:b/>
          <w:bCs/>
          <w:szCs w:val="24"/>
        </w:rPr>
        <w:t xml:space="preserve"> </w:t>
      </w:r>
      <w:r w:rsidRPr="0037449B">
        <w:rPr>
          <w:rFonts w:ascii="Arial" w:hAnsi="Arial" w:cs="Arial"/>
          <w:bCs/>
          <w:szCs w:val="24"/>
        </w:rPr>
        <w:t>Ofício Circular DCF 009/2015 de 08/10/2015)</w:t>
      </w:r>
      <w:r w:rsidRPr="0037449B">
        <w:rPr>
          <w:rFonts w:ascii="Arial" w:hAnsi="Arial" w:cs="Arial"/>
          <w:szCs w:val="24"/>
        </w:rPr>
        <w:t>.</w:t>
      </w:r>
    </w:p>
    <w:p w:rsidR="008B0981" w:rsidRPr="0037449B" w:rsidRDefault="008B0981" w:rsidP="00A021A6">
      <w:pPr>
        <w:pStyle w:val="Textoembloco"/>
        <w:tabs>
          <w:tab w:val="clear" w:pos="-709"/>
          <w:tab w:val="left" w:pos="360"/>
          <w:tab w:val="left" w:pos="793"/>
          <w:tab w:val="left" w:pos="850"/>
          <w:tab w:val="left" w:pos="906"/>
          <w:tab w:val="left" w:pos="1068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3740E4">
      <w:pPr>
        <w:pStyle w:val="Textoembloco"/>
        <w:numPr>
          <w:ilvl w:val="12"/>
          <w:numId w:val="0"/>
        </w:numPr>
        <w:tabs>
          <w:tab w:val="clear" w:pos="-709"/>
          <w:tab w:val="left" w:pos="336"/>
          <w:tab w:val="left" w:pos="360"/>
        </w:tabs>
        <w:ind w:left="357" w:right="-851" w:hanging="357"/>
        <w:rPr>
          <w:rFonts w:ascii="Arial" w:hAnsi="Arial" w:cs="Arial"/>
          <w:b/>
          <w:szCs w:val="24"/>
        </w:rPr>
      </w:pPr>
      <w:r w:rsidRPr="0037449B">
        <w:rPr>
          <w:rFonts w:ascii="Arial" w:hAnsi="Arial" w:cs="Arial"/>
          <w:b/>
          <w:szCs w:val="24"/>
        </w:rPr>
        <w:t>2.  OBRAS EM ANDAMENTO – ANALISAR A CONTA 123210601: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457C8C">
      <w:pPr>
        <w:pStyle w:val="Textoembloco"/>
        <w:ind w:right="-85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/>
          <w:bCs/>
          <w:szCs w:val="24"/>
        </w:rPr>
        <w:t>2.1 -</w:t>
      </w:r>
      <w:r w:rsidRPr="0037449B">
        <w:rPr>
          <w:rFonts w:ascii="Arial" w:hAnsi="Arial" w:cs="Arial"/>
          <w:szCs w:val="24"/>
        </w:rPr>
        <w:t xml:space="preserve"> </w:t>
      </w:r>
      <w:r w:rsidRPr="0037449B">
        <w:rPr>
          <w:rFonts w:ascii="Arial" w:hAnsi="Arial" w:cs="Arial"/>
          <w:b/>
          <w:szCs w:val="24"/>
        </w:rPr>
        <w:t xml:space="preserve">Para as obras já concluídas em 2015, </w:t>
      </w:r>
      <w:r w:rsidRPr="0037449B">
        <w:rPr>
          <w:rFonts w:ascii="Arial" w:hAnsi="Arial" w:cs="Arial"/>
          <w:bCs/>
          <w:szCs w:val="24"/>
        </w:rPr>
        <w:t>encaminhar</w:t>
      </w:r>
      <w:r w:rsidRPr="0037449B">
        <w:rPr>
          <w:rFonts w:ascii="Arial" w:hAnsi="Arial" w:cs="Arial"/>
          <w:b/>
          <w:szCs w:val="24"/>
        </w:rPr>
        <w:t xml:space="preserve"> </w:t>
      </w:r>
      <w:r w:rsidRPr="0037449B">
        <w:rPr>
          <w:rFonts w:ascii="Arial" w:hAnsi="Arial" w:cs="Arial"/>
          <w:szCs w:val="24"/>
        </w:rPr>
        <w:t xml:space="preserve">a este </w:t>
      </w:r>
      <w:r w:rsidRPr="0037449B">
        <w:rPr>
          <w:rFonts w:ascii="Arial" w:hAnsi="Arial" w:cs="Arial"/>
          <w:bCs/>
          <w:szCs w:val="24"/>
        </w:rPr>
        <w:t xml:space="preserve">DCF, em conformidade com o Ofício Circular DCF 008/2014 de 25/03/2014, até o dia </w:t>
      </w:r>
      <w:r w:rsidRPr="0037449B">
        <w:rPr>
          <w:rFonts w:ascii="Arial" w:hAnsi="Arial" w:cs="Arial"/>
          <w:szCs w:val="24"/>
        </w:rPr>
        <w:t>10/12/2015</w:t>
      </w:r>
      <w:r w:rsidRPr="0037449B">
        <w:rPr>
          <w:rFonts w:ascii="Arial" w:hAnsi="Arial" w:cs="Arial"/>
          <w:bCs/>
          <w:szCs w:val="24"/>
        </w:rPr>
        <w:t xml:space="preserve">, o </w:t>
      </w:r>
      <w:r w:rsidRPr="0037449B">
        <w:rPr>
          <w:rFonts w:ascii="Arial" w:hAnsi="Arial" w:cs="Arial"/>
          <w:szCs w:val="24"/>
        </w:rPr>
        <w:t>TERMO DE ACEITAÇÃO DEFINITIVO DA OBRA</w:t>
      </w:r>
      <w:r w:rsidRPr="0037449B">
        <w:rPr>
          <w:rFonts w:ascii="Arial" w:hAnsi="Arial" w:cs="Arial"/>
          <w:bCs/>
          <w:szCs w:val="24"/>
        </w:rPr>
        <w:t xml:space="preserve">, elaborado em cumprimento ao artigo 73, Inciso I da Lei 8.666/93, </w:t>
      </w:r>
      <w:r w:rsidRPr="0037449B">
        <w:rPr>
          <w:rFonts w:ascii="Arial" w:hAnsi="Arial" w:cs="Arial"/>
          <w:b/>
          <w:szCs w:val="24"/>
        </w:rPr>
        <w:t>descrevendo o valor de cada obra e m²</w:t>
      </w:r>
      <w:r w:rsidRPr="0037449B">
        <w:rPr>
          <w:rFonts w:ascii="Arial" w:hAnsi="Arial" w:cs="Arial"/>
          <w:bCs/>
          <w:szCs w:val="24"/>
        </w:rPr>
        <w:t>, para providências contábeis e providencias junto ao SPIUNET.</w:t>
      </w:r>
    </w:p>
    <w:p w:rsidR="008B0981" w:rsidRPr="0037449B" w:rsidRDefault="008B0981" w:rsidP="00A021A6">
      <w:pPr>
        <w:pStyle w:val="Textoembloco"/>
        <w:ind w:right="-851"/>
        <w:rPr>
          <w:rFonts w:ascii="Arial" w:hAnsi="Arial" w:cs="Arial"/>
          <w:bCs/>
          <w:szCs w:val="24"/>
        </w:rPr>
      </w:pPr>
    </w:p>
    <w:p w:rsidR="008B0981" w:rsidRPr="0037449B" w:rsidRDefault="008B0981" w:rsidP="00457C8C">
      <w:pPr>
        <w:pStyle w:val="Textoembloco"/>
        <w:ind w:right="-85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/>
          <w:bCs/>
          <w:szCs w:val="24"/>
        </w:rPr>
        <w:t xml:space="preserve">2.2 - </w:t>
      </w:r>
      <w:r w:rsidRPr="0037449B">
        <w:rPr>
          <w:rFonts w:ascii="Arial" w:hAnsi="Arial" w:cs="Arial"/>
          <w:b/>
          <w:szCs w:val="24"/>
        </w:rPr>
        <w:t xml:space="preserve">Para as obras não finalizadas em 2015, </w:t>
      </w:r>
      <w:r w:rsidRPr="0037449B">
        <w:rPr>
          <w:rFonts w:ascii="Arial" w:hAnsi="Arial" w:cs="Arial"/>
          <w:bCs/>
          <w:szCs w:val="24"/>
        </w:rPr>
        <w:t>encaminhar</w:t>
      </w:r>
      <w:r w:rsidRPr="0037449B">
        <w:rPr>
          <w:rFonts w:ascii="Arial" w:hAnsi="Arial" w:cs="Arial"/>
          <w:b/>
          <w:szCs w:val="24"/>
        </w:rPr>
        <w:t xml:space="preserve"> </w:t>
      </w:r>
      <w:r w:rsidRPr="0037449B">
        <w:rPr>
          <w:rFonts w:ascii="Arial" w:hAnsi="Arial" w:cs="Arial"/>
          <w:szCs w:val="24"/>
        </w:rPr>
        <w:t xml:space="preserve">a este </w:t>
      </w:r>
      <w:r w:rsidRPr="0037449B">
        <w:rPr>
          <w:rFonts w:ascii="Arial" w:hAnsi="Arial" w:cs="Arial"/>
          <w:bCs/>
          <w:szCs w:val="24"/>
        </w:rPr>
        <w:t>DCF planilha de controle contendo todas as obras totalizando o valor registrado na conta. A informação deve conter no mínimo: Nome da obra, local, construtor, valor empenhado, valor já executado no SIAFI, o valor ainda a executar e a expectativa de duração da obra.</w:t>
      </w:r>
    </w:p>
    <w:p w:rsidR="008B0981" w:rsidRPr="0037449B" w:rsidRDefault="008B0981" w:rsidP="00A021A6">
      <w:pPr>
        <w:pStyle w:val="Textoembloco"/>
        <w:tabs>
          <w:tab w:val="clear" w:pos="-709"/>
          <w:tab w:val="left" w:pos="336"/>
          <w:tab w:val="left" w:pos="360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3740E4">
      <w:pPr>
        <w:pStyle w:val="Textoembloco"/>
        <w:tabs>
          <w:tab w:val="clear" w:pos="-709"/>
          <w:tab w:val="left" w:pos="336"/>
          <w:tab w:val="left" w:pos="360"/>
        </w:tabs>
        <w:ind w:left="357" w:right="-851" w:hanging="357"/>
        <w:rPr>
          <w:rFonts w:ascii="Arial" w:hAnsi="Arial" w:cs="Arial"/>
          <w:b/>
          <w:szCs w:val="24"/>
        </w:rPr>
      </w:pPr>
      <w:r w:rsidRPr="0037449B">
        <w:rPr>
          <w:rFonts w:ascii="Arial" w:hAnsi="Arial" w:cs="Arial"/>
          <w:b/>
          <w:szCs w:val="24"/>
        </w:rPr>
        <w:t>3.  ALMOXARIFADO: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8B0981">
      <w:pPr>
        <w:pStyle w:val="Textoembloco"/>
        <w:ind w:right="-851"/>
        <w:rPr>
          <w:rFonts w:ascii="Arial" w:hAnsi="Arial" w:cs="Arial"/>
          <w:szCs w:val="24"/>
          <w:u w:val="single"/>
        </w:rPr>
      </w:pPr>
      <w:r w:rsidRPr="0037449B">
        <w:rPr>
          <w:rFonts w:ascii="Arial" w:hAnsi="Arial" w:cs="Arial"/>
          <w:szCs w:val="24"/>
        </w:rPr>
        <w:t xml:space="preserve">Encaminhar a este DCF até o dia </w:t>
      </w:r>
      <w:r w:rsidRPr="0037449B">
        <w:rPr>
          <w:rFonts w:ascii="Arial" w:hAnsi="Arial" w:cs="Arial"/>
          <w:b/>
          <w:szCs w:val="24"/>
        </w:rPr>
        <w:t>18/12/2015</w:t>
      </w:r>
      <w:r w:rsidRPr="0037449B">
        <w:rPr>
          <w:rFonts w:ascii="Arial" w:hAnsi="Arial" w:cs="Arial"/>
          <w:szCs w:val="24"/>
        </w:rPr>
        <w:t xml:space="preserve"> os Relatórios RMA de </w:t>
      </w:r>
      <w:r w:rsidRPr="0037449B">
        <w:rPr>
          <w:rFonts w:ascii="Arial" w:hAnsi="Arial" w:cs="Arial"/>
          <w:b/>
          <w:bCs/>
          <w:szCs w:val="24"/>
        </w:rPr>
        <w:t>dezembro</w:t>
      </w:r>
      <w:r w:rsidRPr="0037449B">
        <w:rPr>
          <w:rFonts w:ascii="Arial" w:hAnsi="Arial" w:cs="Arial"/>
          <w:szCs w:val="24"/>
        </w:rPr>
        <w:t xml:space="preserve"> dos almoxarifados, assinados pelos responsáveis e </w:t>
      </w:r>
      <w:r w:rsidRPr="0037449B">
        <w:rPr>
          <w:rFonts w:ascii="Arial" w:hAnsi="Arial" w:cs="Arial"/>
          <w:b/>
          <w:szCs w:val="24"/>
        </w:rPr>
        <w:t>devidamente contabilizados no SIAFI</w:t>
      </w:r>
      <w:r w:rsidRPr="0037449B">
        <w:rPr>
          <w:rFonts w:ascii="Arial" w:hAnsi="Arial" w:cs="Arial"/>
          <w:szCs w:val="24"/>
        </w:rPr>
        <w:t xml:space="preserve">, </w:t>
      </w:r>
      <w:r w:rsidRPr="0037449B">
        <w:rPr>
          <w:rFonts w:ascii="Arial" w:hAnsi="Arial" w:cs="Arial"/>
          <w:szCs w:val="24"/>
          <w:u w:val="single"/>
        </w:rPr>
        <w:t>para análise e conferência do fechamento contábil de cada Unidade Gestora</w:t>
      </w:r>
      <w:r w:rsidRPr="0037449B">
        <w:rPr>
          <w:rFonts w:ascii="Arial" w:hAnsi="Arial" w:cs="Arial"/>
          <w:szCs w:val="24"/>
        </w:rPr>
        <w:t>.</w:t>
      </w:r>
    </w:p>
    <w:p w:rsidR="008B0981" w:rsidRPr="0037449B" w:rsidRDefault="008B0981" w:rsidP="00A021A6">
      <w:pPr>
        <w:pStyle w:val="Textoembloco"/>
        <w:ind w:right="-851"/>
        <w:rPr>
          <w:rFonts w:ascii="Arial" w:hAnsi="Arial" w:cs="Arial"/>
          <w:szCs w:val="24"/>
        </w:rPr>
      </w:pPr>
    </w:p>
    <w:p w:rsidR="008B0981" w:rsidRPr="0037449B" w:rsidRDefault="008B0981" w:rsidP="00457C8C">
      <w:pPr>
        <w:pStyle w:val="Textoembloco"/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lastRenderedPageBreak/>
        <w:t xml:space="preserve">Para o almoxarifado, sempre utilizar a conta contábil: </w:t>
      </w:r>
      <w:r w:rsidRPr="0037449B">
        <w:rPr>
          <w:rFonts w:ascii="Arial" w:hAnsi="Arial" w:cs="Arial"/>
          <w:b/>
          <w:szCs w:val="24"/>
        </w:rPr>
        <w:t>115610100 – ALMOXARIFADO - MATERIAIS DE CONSUMO</w:t>
      </w:r>
      <w:r w:rsidRPr="0037449B">
        <w:rPr>
          <w:rFonts w:ascii="Arial" w:hAnsi="Arial" w:cs="Arial"/>
          <w:szCs w:val="24"/>
        </w:rPr>
        <w:t>.</w:t>
      </w:r>
    </w:p>
    <w:p w:rsidR="0000794E" w:rsidRPr="0037449B" w:rsidRDefault="0000794E" w:rsidP="00457C8C">
      <w:pPr>
        <w:pStyle w:val="Textoembloco"/>
        <w:ind w:right="-851"/>
        <w:rPr>
          <w:rFonts w:ascii="Arial" w:hAnsi="Arial" w:cs="Arial"/>
          <w:szCs w:val="24"/>
          <w:u w:val="single"/>
        </w:rPr>
      </w:pPr>
    </w:p>
    <w:p w:rsidR="008B0981" w:rsidRPr="0037449B" w:rsidRDefault="008B0981" w:rsidP="008B0981">
      <w:pPr>
        <w:pStyle w:val="Corpodetexto"/>
        <w:ind w:right="-851"/>
        <w:rPr>
          <w:rFonts w:ascii="Arial" w:hAnsi="Arial" w:cs="Arial"/>
          <w:bCs/>
          <w:i/>
          <w:iCs/>
          <w:szCs w:val="24"/>
        </w:rPr>
      </w:pPr>
      <w:r w:rsidRPr="0037449B">
        <w:rPr>
          <w:rFonts w:ascii="Arial" w:hAnsi="Arial" w:cs="Arial"/>
          <w:bCs/>
          <w:i/>
          <w:iCs/>
          <w:szCs w:val="24"/>
        </w:rPr>
        <w:t>Obs.: – Devido ao prazo para lançamentos do almoxarifado, as apropriações no CPR deverão ser efetuadas até a data do fechamento do sistema de almoxarifado.</w:t>
      </w:r>
    </w:p>
    <w:p w:rsidR="008B0981" w:rsidRPr="0037449B" w:rsidRDefault="008B0981" w:rsidP="00A021A6">
      <w:pPr>
        <w:pStyle w:val="Textoembloco"/>
        <w:ind w:right="-851"/>
        <w:rPr>
          <w:rFonts w:ascii="Arial" w:hAnsi="Arial" w:cs="Arial"/>
          <w:szCs w:val="24"/>
        </w:rPr>
      </w:pPr>
    </w:p>
    <w:p w:rsidR="008B0981" w:rsidRPr="0037449B" w:rsidRDefault="008B0981" w:rsidP="008B0981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b/>
          <w:bCs/>
          <w:szCs w:val="24"/>
        </w:rPr>
        <w:t>3.1 -</w:t>
      </w:r>
      <w:r w:rsidRPr="0037449B">
        <w:rPr>
          <w:rFonts w:ascii="Arial" w:hAnsi="Arial" w:cs="Arial"/>
          <w:szCs w:val="24"/>
        </w:rPr>
        <w:t xml:space="preserve"> </w:t>
      </w:r>
      <w:r w:rsidRPr="0037449B">
        <w:rPr>
          <w:rFonts w:ascii="Arial" w:hAnsi="Arial" w:cs="Arial"/>
          <w:b/>
          <w:szCs w:val="24"/>
        </w:rPr>
        <w:t xml:space="preserve">Encaminhar o Inventário </w:t>
      </w:r>
      <w:r w:rsidRPr="0037449B">
        <w:rPr>
          <w:rFonts w:ascii="Arial" w:hAnsi="Arial" w:cs="Arial"/>
          <w:b/>
          <w:szCs w:val="24"/>
          <w:u w:val="single"/>
        </w:rPr>
        <w:t>em conformidade com a legislação vigente</w:t>
      </w:r>
      <w:r w:rsidRPr="0037449B">
        <w:rPr>
          <w:rFonts w:ascii="Arial" w:hAnsi="Arial" w:cs="Arial"/>
          <w:b/>
          <w:szCs w:val="24"/>
        </w:rPr>
        <w:t xml:space="preserve"> e as demais peças da prestação de contas dos almoxarifados, </w:t>
      </w:r>
      <w:r w:rsidRPr="0037449B">
        <w:rPr>
          <w:rFonts w:ascii="Arial" w:hAnsi="Arial" w:cs="Arial"/>
          <w:b/>
          <w:szCs w:val="24"/>
          <w:u w:val="single"/>
        </w:rPr>
        <w:t>conforme orientações a seguir</w:t>
      </w:r>
      <w:r w:rsidRPr="0037449B">
        <w:rPr>
          <w:rFonts w:ascii="Arial" w:hAnsi="Arial" w:cs="Arial"/>
          <w:b/>
          <w:szCs w:val="24"/>
        </w:rPr>
        <w:t>, devidamente assinadas pelos responsáveis até 08/01/2016: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00794E">
      <w:pPr>
        <w:pStyle w:val="Textoembloco"/>
        <w:tabs>
          <w:tab w:val="clear" w:pos="-709"/>
        </w:tabs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Emitir os relatórios no sistema de ALMOXARIFADO referente ao fechamento anual;</w:t>
      </w:r>
    </w:p>
    <w:p w:rsidR="008B0981" w:rsidRPr="0037449B" w:rsidRDefault="008B0981" w:rsidP="000079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 xml:space="preserve">Montar a pasta e </w:t>
      </w:r>
      <w:r w:rsidRPr="0037449B">
        <w:rPr>
          <w:rFonts w:ascii="Arial" w:hAnsi="Arial" w:cs="Arial"/>
          <w:b/>
          <w:sz w:val="24"/>
          <w:szCs w:val="24"/>
        </w:rPr>
        <w:t>ENCADERNANDO-A</w:t>
      </w:r>
      <w:r w:rsidRPr="0037449B">
        <w:rPr>
          <w:rFonts w:ascii="Arial" w:hAnsi="Arial" w:cs="Arial"/>
          <w:sz w:val="24"/>
          <w:szCs w:val="24"/>
        </w:rPr>
        <w:t>, na sequência abaixo:</w:t>
      </w:r>
    </w:p>
    <w:p w:rsidR="008B0981" w:rsidRPr="0037449B" w:rsidRDefault="008B0981" w:rsidP="0000794E">
      <w:pPr>
        <w:numPr>
          <w:ilvl w:val="1"/>
          <w:numId w:val="4"/>
        </w:numPr>
        <w:spacing w:after="0" w:line="240" w:lineRule="auto"/>
        <w:ind w:left="143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37449B">
        <w:rPr>
          <w:rFonts w:ascii="Arial" w:hAnsi="Arial" w:cs="Arial"/>
          <w:b/>
          <w:bCs/>
          <w:sz w:val="24"/>
          <w:szCs w:val="24"/>
        </w:rPr>
        <w:t>Identificação na capa:</w:t>
      </w:r>
    </w:p>
    <w:p w:rsidR="008B0981" w:rsidRPr="0037449B" w:rsidRDefault="008B0981" w:rsidP="008B0981">
      <w:pPr>
        <w:pStyle w:val="Ttulo2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>ALMOXARIFADO 2015</w:t>
      </w:r>
    </w:p>
    <w:p w:rsidR="008B0981" w:rsidRPr="0037449B" w:rsidRDefault="008B0981" w:rsidP="000079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449B">
        <w:rPr>
          <w:rFonts w:ascii="Arial" w:hAnsi="Arial" w:cs="Arial"/>
          <w:b/>
          <w:bCs/>
          <w:sz w:val="24"/>
          <w:szCs w:val="24"/>
        </w:rPr>
        <w:t>UG (código e nome)</w:t>
      </w:r>
    </w:p>
    <w:p w:rsidR="008B0981" w:rsidRPr="0037449B" w:rsidRDefault="008B0981" w:rsidP="0000794E">
      <w:pPr>
        <w:numPr>
          <w:ilvl w:val="2"/>
          <w:numId w:val="4"/>
        </w:numPr>
        <w:tabs>
          <w:tab w:val="clear" w:pos="2685"/>
          <w:tab w:val="num" w:pos="1985"/>
        </w:tabs>
        <w:spacing w:after="0" w:line="240" w:lineRule="auto"/>
        <w:ind w:left="1984" w:hanging="703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Portaria instituída para esta finalidade;</w:t>
      </w:r>
    </w:p>
    <w:p w:rsidR="008B0981" w:rsidRPr="0037449B" w:rsidRDefault="008B0981" w:rsidP="0000794E">
      <w:pPr>
        <w:numPr>
          <w:ilvl w:val="2"/>
          <w:numId w:val="4"/>
        </w:numPr>
        <w:tabs>
          <w:tab w:val="clear" w:pos="2685"/>
          <w:tab w:val="num" w:pos="1985"/>
        </w:tabs>
        <w:spacing w:after="0" w:line="240" w:lineRule="auto"/>
        <w:ind w:left="1984" w:hanging="703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Apresentação do Inventário;</w:t>
      </w:r>
    </w:p>
    <w:p w:rsidR="008B0981" w:rsidRPr="0037449B" w:rsidRDefault="008B0981" w:rsidP="0000794E">
      <w:pPr>
        <w:numPr>
          <w:ilvl w:val="2"/>
          <w:numId w:val="4"/>
        </w:numPr>
        <w:tabs>
          <w:tab w:val="clear" w:pos="2685"/>
          <w:tab w:val="num" w:pos="1985"/>
        </w:tabs>
        <w:spacing w:after="0" w:line="240" w:lineRule="auto"/>
        <w:ind w:left="1984" w:hanging="703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Fechamento do Inventário</w:t>
      </w:r>
    </w:p>
    <w:p w:rsidR="008B0981" w:rsidRPr="0037449B" w:rsidRDefault="008B0981" w:rsidP="008B0981">
      <w:pPr>
        <w:pStyle w:val="Corpodetexto"/>
        <w:ind w:right="-85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/>
          <w:bCs/>
          <w:szCs w:val="24"/>
        </w:rPr>
        <w:t xml:space="preserve">Obs.: </w:t>
      </w:r>
      <w:r w:rsidRPr="0037449B">
        <w:rPr>
          <w:rFonts w:ascii="Arial" w:hAnsi="Arial" w:cs="Arial"/>
          <w:bCs/>
          <w:szCs w:val="24"/>
        </w:rPr>
        <w:t>– conferir somatório, valor total e valor por extenso; conferir se o valor de cada subelemento confere com o Relatório Posição de Estoque;</w:t>
      </w:r>
    </w:p>
    <w:p w:rsidR="008B0981" w:rsidRPr="0037449B" w:rsidRDefault="008B0981" w:rsidP="0000794E">
      <w:pPr>
        <w:numPr>
          <w:ilvl w:val="2"/>
          <w:numId w:val="4"/>
        </w:numPr>
        <w:tabs>
          <w:tab w:val="clear" w:pos="2685"/>
          <w:tab w:val="num" w:pos="1985"/>
        </w:tabs>
        <w:spacing w:after="0" w:line="240" w:lineRule="auto"/>
        <w:ind w:left="1984" w:hanging="703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Termo de Levantamento das Contas do Responsável;</w:t>
      </w:r>
    </w:p>
    <w:p w:rsidR="008B0981" w:rsidRPr="0037449B" w:rsidRDefault="008B0981" w:rsidP="0000794E">
      <w:pPr>
        <w:numPr>
          <w:ilvl w:val="2"/>
          <w:numId w:val="4"/>
        </w:numPr>
        <w:tabs>
          <w:tab w:val="clear" w:pos="2685"/>
          <w:tab w:val="num" w:pos="1985"/>
        </w:tabs>
        <w:spacing w:after="0" w:line="240" w:lineRule="auto"/>
        <w:ind w:left="1984" w:hanging="703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Relatório de Comissão;</w:t>
      </w:r>
    </w:p>
    <w:p w:rsidR="008B0981" w:rsidRPr="0037449B" w:rsidRDefault="008B0981" w:rsidP="0000794E">
      <w:pPr>
        <w:numPr>
          <w:ilvl w:val="2"/>
          <w:numId w:val="4"/>
        </w:numPr>
        <w:tabs>
          <w:tab w:val="clear" w:pos="2685"/>
          <w:tab w:val="num" w:pos="1985"/>
        </w:tabs>
        <w:spacing w:after="0" w:line="240" w:lineRule="auto"/>
        <w:ind w:left="1984" w:hanging="703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Relatório Anual Acumulado Sintético de 01/2015 a 12/2015;</w:t>
      </w:r>
    </w:p>
    <w:p w:rsidR="008B0981" w:rsidRPr="0037449B" w:rsidRDefault="008B0981" w:rsidP="0000794E">
      <w:pPr>
        <w:numPr>
          <w:ilvl w:val="2"/>
          <w:numId w:val="4"/>
        </w:numPr>
        <w:tabs>
          <w:tab w:val="clear" w:pos="2685"/>
          <w:tab w:val="num" w:pos="1985"/>
        </w:tabs>
        <w:spacing w:after="0" w:line="240" w:lineRule="auto"/>
        <w:ind w:left="1984" w:hanging="703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Relatório Mensal Sintético mês 12/2015;</w:t>
      </w:r>
    </w:p>
    <w:p w:rsidR="008B0981" w:rsidRPr="0037449B" w:rsidRDefault="008B0981" w:rsidP="0000794E">
      <w:pPr>
        <w:numPr>
          <w:ilvl w:val="2"/>
          <w:numId w:val="4"/>
        </w:numPr>
        <w:tabs>
          <w:tab w:val="clear" w:pos="2685"/>
          <w:tab w:val="num" w:pos="1985"/>
        </w:tabs>
        <w:spacing w:after="0" w:line="240" w:lineRule="auto"/>
        <w:ind w:left="1984" w:hanging="703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Relatório de Fechamento Mensal mês 12/2015;</w:t>
      </w:r>
    </w:p>
    <w:p w:rsidR="008B0981" w:rsidRPr="0037449B" w:rsidRDefault="008B0981" w:rsidP="0000794E">
      <w:pPr>
        <w:numPr>
          <w:ilvl w:val="2"/>
          <w:numId w:val="4"/>
        </w:numPr>
        <w:tabs>
          <w:tab w:val="clear" w:pos="2685"/>
          <w:tab w:val="num" w:pos="1985"/>
        </w:tabs>
        <w:spacing w:after="0" w:line="240" w:lineRule="auto"/>
        <w:ind w:left="1984" w:hanging="703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Relatório Posição de Estoque 12/2015</w:t>
      </w:r>
    </w:p>
    <w:p w:rsidR="008B0981" w:rsidRPr="0037449B" w:rsidRDefault="008B0981" w:rsidP="008B0981">
      <w:pPr>
        <w:pStyle w:val="Corpodetexto"/>
        <w:ind w:right="-851"/>
        <w:rPr>
          <w:rFonts w:ascii="Arial" w:hAnsi="Arial" w:cs="Arial"/>
          <w:b/>
          <w:bCs/>
          <w:szCs w:val="24"/>
        </w:rPr>
      </w:pPr>
      <w:r w:rsidRPr="0037449B">
        <w:rPr>
          <w:rFonts w:ascii="Arial" w:hAnsi="Arial" w:cs="Arial"/>
          <w:b/>
          <w:bCs/>
          <w:szCs w:val="24"/>
        </w:rPr>
        <w:t xml:space="preserve">Obs.: – </w:t>
      </w:r>
      <w:r w:rsidRPr="0037449B">
        <w:rPr>
          <w:rFonts w:ascii="Arial" w:hAnsi="Arial" w:cs="Arial"/>
          <w:b/>
          <w:bCs/>
          <w:szCs w:val="24"/>
          <w:u w:val="single"/>
        </w:rPr>
        <w:t>RELATÓRIO POR SUBELEMENTO</w:t>
      </w:r>
      <w:r w:rsidRPr="0037449B">
        <w:rPr>
          <w:rFonts w:ascii="Arial" w:hAnsi="Arial" w:cs="Arial"/>
          <w:b/>
          <w:bCs/>
          <w:szCs w:val="24"/>
        </w:rPr>
        <w:t>; conferir se o valor de cada subelemento confere com o Relatório de Fechamento Mensal mês 12/2015;</w:t>
      </w:r>
    </w:p>
    <w:p w:rsidR="008B0981" w:rsidRPr="0037449B" w:rsidRDefault="008B0981" w:rsidP="0000794E">
      <w:pPr>
        <w:numPr>
          <w:ilvl w:val="2"/>
          <w:numId w:val="4"/>
        </w:numPr>
        <w:tabs>
          <w:tab w:val="clear" w:pos="2685"/>
          <w:tab w:val="num" w:pos="1985"/>
        </w:tabs>
        <w:spacing w:after="0" w:line="240" w:lineRule="auto"/>
        <w:ind w:left="1984" w:hanging="703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Relatório Acumulado Analítico de 01/2015 a 12/2015;</w:t>
      </w:r>
    </w:p>
    <w:p w:rsidR="008B0981" w:rsidRPr="0037449B" w:rsidRDefault="008B0981" w:rsidP="008B0981">
      <w:pPr>
        <w:numPr>
          <w:ilvl w:val="2"/>
          <w:numId w:val="4"/>
        </w:numPr>
        <w:tabs>
          <w:tab w:val="clear" w:pos="2685"/>
          <w:tab w:val="num" w:pos="1985"/>
        </w:tabs>
        <w:spacing w:after="0" w:line="240" w:lineRule="auto"/>
        <w:ind w:left="1984" w:right="-851" w:hanging="703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 xml:space="preserve">Todos os documentos das letras </w:t>
      </w:r>
      <w:r w:rsidRPr="0037449B">
        <w:rPr>
          <w:rFonts w:ascii="Arial" w:hAnsi="Arial" w:cs="Arial"/>
          <w:b/>
          <w:bCs/>
          <w:sz w:val="24"/>
          <w:szCs w:val="24"/>
          <w:u w:val="single"/>
        </w:rPr>
        <w:t>a, b, c, d, e, f, g</w:t>
      </w:r>
      <w:r w:rsidRPr="0037449B">
        <w:rPr>
          <w:rFonts w:ascii="Arial" w:hAnsi="Arial" w:cs="Arial"/>
          <w:sz w:val="24"/>
          <w:szCs w:val="24"/>
        </w:rPr>
        <w:t xml:space="preserve"> e </w:t>
      </w:r>
      <w:r w:rsidRPr="0037449B">
        <w:rPr>
          <w:rFonts w:ascii="Arial" w:hAnsi="Arial" w:cs="Arial"/>
          <w:b/>
          <w:bCs/>
          <w:sz w:val="24"/>
          <w:szCs w:val="24"/>
          <w:u w:val="single"/>
        </w:rPr>
        <w:t>h</w:t>
      </w:r>
      <w:r w:rsidRPr="0037449B">
        <w:rPr>
          <w:rFonts w:ascii="Arial" w:hAnsi="Arial" w:cs="Arial"/>
          <w:sz w:val="24"/>
          <w:szCs w:val="24"/>
        </w:rPr>
        <w:t xml:space="preserve"> deverão estar assinados e carimbados. Os relatórios das letras </w:t>
      </w:r>
      <w:r w:rsidRPr="0037449B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37449B">
        <w:rPr>
          <w:rFonts w:ascii="Arial" w:hAnsi="Arial" w:cs="Arial"/>
          <w:sz w:val="24"/>
          <w:szCs w:val="24"/>
        </w:rPr>
        <w:t xml:space="preserve"> e </w:t>
      </w:r>
      <w:r w:rsidRPr="0037449B">
        <w:rPr>
          <w:rFonts w:ascii="Arial" w:hAnsi="Arial" w:cs="Arial"/>
          <w:b/>
          <w:bCs/>
          <w:sz w:val="24"/>
          <w:szCs w:val="24"/>
          <w:u w:val="single"/>
        </w:rPr>
        <w:t>j</w:t>
      </w:r>
      <w:r w:rsidRPr="0037449B">
        <w:rPr>
          <w:rFonts w:ascii="Arial" w:hAnsi="Arial" w:cs="Arial"/>
          <w:sz w:val="24"/>
          <w:szCs w:val="24"/>
        </w:rPr>
        <w:t xml:space="preserve"> deverão estar rubricados;</w:t>
      </w:r>
    </w:p>
    <w:p w:rsidR="008B0981" w:rsidRPr="0037449B" w:rsidRDefault="008B0981" w:rsidP="008B0981">
      <w:pPr>
        <w:numPr>
          <w:ilvl w:val="2"/>
          <w:numId w:val="4"/>
        </w:numPr>
        <w:tabs>
          <w:tab w:val="clear" w:pos="2685"/>
          <w:tab w:val="num" w:pos="1985"/>
        </w:tabs>
        <w:spacing w:after="0" w:line="240" w:lineRule="auto"/>
        <w:ind w:left="1984" w:right="-851" w:hanging="703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b/>
          <w:bCs/>
          <w:sz w:val="24"/>
          <w:szCs w:val="24"/>
        </w:rPr>
        <w:t>Não enviar relatórios sem assinaturas</w:t>
      </w:r>
      <w:r w:rsidRPr="0037449B">
        <w:rPr>
          <w:rFonts w:ascii="Arial" w:hAnsi="Arial" w:cs="Arial"/>
          <w:sz w:val="24"/>
          <w:szCs w:val="24"/>
        </w:rPr>
        <w:t>. Entrar em contato com DCF.</w:t>
      </w:r>
    </w:p>
    <w:p w:rsidR="008B0981" w:rsidRPr="0037449B" w:rsidRDefault="008B0981" w:rsidP="008B0981">
      <w:pPr>
        <w:numPr>
          <w:ilvl w:val="2"/>
          <w:numId w:val="4"/>
        </w:numPr>
        <w:tabs>
          <w:tab w:val="clear" w:pos="2685"/>
          <w:tab w:val="num" w:pos="1985"/>
        </w:tabs>
        <w:spacing w:after="0" w:line="240" w:lineRule="auto"/>
        <w:ind w:left="1984" w:right="-851" w:hanging="703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Enviar somente os documentos solicitados acima, não incluir outros. Entrar em contato com DCF.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3740E4">
      <w:pPr>
        <w:pStyle w:val="Textoembloco"/>
        <w:numPr>
          <w:ilvl w:val="0"/>
          <w:numId w:val="2"/>
        </w:numPr>
        <w:tabs>
          <w:tab w:val="clear" w:pos="-709"/>
          <w:tab w:val="left" w:pos="336"/>
          <w:tab w:val="left" w:pos="360"/>
        </w:tabs>
        <w:ind w:left="357" w:right="-851" w:hanging="357"/>
        <w:rPr>
          <w:rFonts w:ascii="Arial" w:hAnsi="Arial" w:cs="Arial"/>
          <w:b/>
          <w:szCs w:val="24"/>
        </w:rPr>
      </w:pPr>
      <w:r w:rsidRPr="0037449B">
        <w:rPr>
          <w:rFonts w:ascii="Arial" w:hAnsi="Arial" w:cs="Arial"/>
          <w:b/>
          <w:szCs w:val="24"/>
        </w:rPr>
        <w:t xml:space="preserve">4.  </w:t>
      </w:r>
      <w:r w:rsidRPr="0037449B">
        <w:rPr>
          <w:rFonts w:ascii="Arial" w:hAnsi="Arial" w:cs="Arial"/>
          <w:b/>
          <w:bCs/>
          <w:szCs w:val="24"/>
        </w:rPr>
        <w:t>INVENTÁRIO DE ACERVO BIBLIOGRÁFICO: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4610A4">
      <w:pPr>
        <w:pStyle w:val="Textoembloco"/>
        <w:ind w:right="-851"/>
        <w:rPr>
          <w:rFonts w:ascii="Arial" w:hAnsi="Arial" w:cs="Arial"/>
          <w:szCs w:val="24"/>
          <w:u w:val="single"/>
        </w:rPr>
      </w:pPr>
      <w:r w:rsidRPr="0037449B">
        <w:rPr>
          <w:rFonts w:ascii="Arial" w:hAnsi="Arial" w:cs="Arial"/>
          <w:szCs w:val="24"/>
        </w:rPr>
        <w:t xml:space="preserve">O inventário do Acervo Bibliográfico juntamente com o Relatório de Depreciação por Conta e Data de Cadastro assinados pelos responsáveis, deverão dar entrada neste DCF até o dia </w:t>
      </w:r>
      <w:r w:rsidRPr="0037449B">
        <w:rPr>
          <w:rFonts w:ascii="Arial" w:hAnsi="Arial" w:cs="Arial"/>
          <w:b/>
          <w:szCs w:val="24"/>
        </w:rPr>
        <w:t>18/12/2015</w:t>
      </w:r>
      <w:r w:rsidRPr="0037449B">
        <w:rPr>
          <w:rFonts w:ascii="Arial" w:hAnsi="Arial" w:cs="Arial"/>
          <w:szCs w:val="24"/>
        </w:rPr>
        <w:t>,</w:t>
      </w:r>
      <w:r w:rsidRPr="0037449B">
        <w:rPr>
          <w:rFonts w:ascii="Arial" w:hAnsi="Arial" w:cs="Arial"/>
          <w:b/>
          <w:bCs/>
          <w:szCs w:val="24"/>
        </w:rPr>
        <w:t xml:space="preserve"> devidamente contabilizados no SIAFI, </w:t>
      </w:r>
      <w:r w:rsidRPr="0037449B">
        <w:rPr>
          <w:rFonts w:ascii="Arial" w:hAnsi="Arial" w:cs="Arial"/>
          <w:szCs w:val="24"/>
          <w:u w:val="single"/>
        </w:rPr>
        <w:t>para análise e conferência do fechamento contábil de cada Unidade Gestora</w:t>
      </w:r>
      <w:r w:rsidRPr="0037449B">
        <w:rPr>
          <w:rFonts w:ascii="Arial" w:hAnsi="Arial" w:cs="Arial"/>
          <w:szCs w:val="24"/>
        </w:rPr>
        <w:t>.</w:t>
      </w:r>
    </w:p>
    <w:p w:rsidR="008B0981" w:rsidRPr="0037449B" w:rsidRDefault="008B0981" w:rsidP="00A021A6">
      <w:pPr>
        <w:pStyle w:val="Textoembloco"/>
        <w:ind w:right="-851"/>
        <w:rPr>
          <w:rFonts w:ascii="Arial" w:hAnsi="Arial" w:cs="Arial"/>
          <w:szCs w:val="24"/>
        </w:rPr>
      </w:pPr>
    </w:p>
    <w:p w:rsidR="008B0981" w:rsidRPr="0037449B" w:rsidRDefault="008B0981" w:rsidP="003740E4">
      <w:pPr>
        <w:pStyle w:val="Textoembloco"/>
        <w:numPr>
          <w:ilvl w:val="12"/>
          <w:numId w:val="0"/>
        </w:numPr>
        <w:tabs>
          <w:tab w:val="clear" w:pos="-709"/>
          <w:tab w:val="left" w:pos="336"/>
          <w:tab w:val="left" w:pos="360"/>
        </w:tabs>
        <w:ind w:left="357" w:right="-851" w:hanging="357"/>
        <w:rPr>
          <w:rFonts w:ascii="Arial" w:hAnsi="Arial" w:cs="Arial"/>
        </w:rPr>
      </w:pPr>
      <w:r w:rsidRPr="0037449B">
        <w:rPr>
          <w:rFonts w:ascii="Arial" w:hAnsi="Arial" w:cs="Arial"/>
          <w:b/>
          <w:szCs w:val="24"/>
        </w:rPr>
        <w:t xml:space="preserve">5.  INVENTÁRIO DE BENS MÓVEIS </w:t>
      </w:r>
      <w:r w:rsidRPr="0037449B">
        <w:rPr>
          <w:rFonts w:ascii="Arial" w:hAnsi="Arial" w:cs="Arial"/>
        </w:rPr>
        <w:t>(DE DEZEMBRO/2015 E ANUAL):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8B0981">
      <w:pPr>
        <w:pStyle w:val="Textoembloco"/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 xml:space="preserve">Encaminhar a este DCF, até o dia </w:t>
      </w:r>
      <w:r w:rsidRPr="0037449B">
        <w:rPr>
          <w:rFonts w:ascii="Arial" w:hAnsi="Arial" w:cs="Arial"/>
          <w:b/>
          <w:szCs w:val="24"/>
        </w:rPr>
        <w:t>18/12/2015</w:t>
      </w:r>
      <w:r w:rsidRPr="0037449B">
        <w:rPr>
          <w:rFonts w:ascii="Arial" w:hAnsi="Arial" w:cs="Arial"/>
          <w:szCs w:val="24"/>
        </w:rPr>
        <w:t xml:space="preserve">, os Relatórios RMB (SICPAT) relacionados no Ofício Circular DCF 012/2011 de 16/05/2011 referentes ao mês de </w:t>
      </w:r>
      <w:r w:rsidRPr="0037449B">
        <w:rPr>
          <w:rFonts w:ascii="Arial" w:hAnsi="Arial" w:cs="Arial"/>
          <w:b/>
          <w:bCs/>
          <w:szCs w:val="24"/>
        </w:rPr>
        <w:t>dezembro e anual,</w:t>
      </w:r>
      <w:r w:rsidRPr="0037449B">
        <w:rPr>
          <w:rFonts w:ascii="Arial" w:hAnsi="Arial" w:cs="Arial"/>
          <w:szCs w:val="24"/>
        </w:rPr>
        <w:t xml:space="preserve"> do patrimônio, assinados pelos responsáveis, </w:t>
      </w:r>
      <w:r w:rsidRPr="0037449B">
        <w:rPr>
          <w:rFonts w:ascii="Arial" w:hAnsi="Arial" w:cs="Arial"/>
          <w:szCs w:val="24"/>
          <w:u w:val="single"/>
        </w:rPr>
        <w:t>para análise e conferência do fechamento contábil de cada Unidade Gestora</w:t>
      </w:r>
      <w:r w:rsidRPr="0037449B">
        <w:rPr>
          <w:rFonts w:ascii="Arial" w:hAnsi="Arial" w:cs="Arial"/>
          <w:szCs w:val="24"/>
        </w:rPr>
        <w:t>. Os relatórios SICPAT que devem ser encaminhados são:</w:t>
      </w:r>
    </w:p>
    <w:p w:rsidR="008B0981" w:rsidRPr="0037449B" w:rsidRDefault="008B0981" w:rsidP="00D9112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- Relatório Sintético Patrimonial;</w:t>
      </w:r>
    </w:p>
    <w:p w:rsidR="008B0981" w:rsidRPr="0037449B" w:rsidRDefault="008B0981" w:rsidP="00D9112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- Relatório Sintético Patrimonial de Tombamentos;</w:t>
      </w:r>
    </w:p>
    <w:p w:rsidR="008B0981" w:rsidRPr="0037449B" w:rsidRDefault="008B0981" w:rsidP="00D9112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- Relatório Sintético Patrimonial de Saídas;</w:t>
      </w:r>
    </w:p>
    <w:p w:rsidR="008B0981" w:rsidRPr="0037449B" w:rsidRDefault="008B0981" w:rsidP="00D9112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- Relatório de Transferências da;</w:t>
      </w:r>
    </w:p>
    <w:p w:rsidR="008B0981" w:rsidRPr="0037449B" w:rsidRDefault="008B0981" w:rsidP="00D9112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- Relatório de Acompanhamento da Depreciação Exercício 2015.</w:t>
      </w:r>
    </w:p>
    <w:p w:rsidR="008B0981" w:rsidRPr="0037449B" w:rsidRDefault="008B0981" w:rsidP="00A021A6">
      <w:pPr>
        <w:pStyle w:val="Textoembloco"/>
        <w:ind w:right="-851"/>
        <w:rPr>
          <w:rFonts w:ascii="Arial" w:hAnsi="Arial" w:cs="Arial"/>
          <w:szCs w:val="24"/>
        </w:rPr>
      </w:pPr>
    </w:p>
    <w:p w:rsidR="008B0981" w:rsidRPr="0037449B" w:rsidRDefault="008B0981" w:rsidP="008B0981">
      <w:pPr>
        <w:pStyle w:val="Corpodetexto"/>
        <w:ind w:right="-851"/>
        <w:rPr>
          <w:rFonts w:ascii="Arial" w:hAnsi="Arial" w:cs="Arial"/>
          <w:bCs/>
          <w:i/>
          <w:iCs/>
          <w:szCs w:val="24"/>
        </w:rPr>
      </w:pPr>
      <w:r w:rsidRPr="0037449B">
        <w:rPr>
          <w:rFonts w:ascii="Arial" w:hAnsi="Arial" w:cs="Arial"/>
          <w:bCs/>
          <w:i/>
          <w:iCs/>
          <w:szCs w:val="24"/>
        </w:rPr>
        <w:t>Obs.: – Devido ao prazo para lançamentos do patrimônio, as apropriações no CPR deverão ser efetuadas até a data do fechamento do sistema de patrimônio.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401869">
      <w:pPr>
        <w:pStyle w:val="Textoembloco"/>
        <w:shd w:val="clear" w:color="auto" w:fill="FFFFFF" w:themeFill="background1"/>
        <w:ind w:right="-851"/>
        <w:rPr>
          <w:rFonts w:ascii="Arial" w:hAnsi="Arial" w:cs="Arial"/>
        </w:rPr>
      </w:pPr>
      <w:r w:rsidRPr="0037449B">
        <w:rPr>
          <w:rFonts w:ascii="Arial" w:hAnsi="Arial" w:cs="Arial"/>
          <w:b/>
          <w:bCs/>
          <w:szCs w:val="24"/>
        </w:rPr>
        <w:t>5.1 -</w:t>
      </w:r>
      <w:r w:rsidRPr="0037449B">
        <w:rPr>
          <w:rFonts w:ascii="Arial" w:hAnsi="Arial" w:cs="Arial"/>
          <w:szCs w:val="24"/>
        </w:rPr>
        <w:t xml:space="preserve"> Encaminhar a este DCF até o dia </w:t>
      </w:r>
      <w:r w:rsidRPr="0037449B">
        <w:rPr>
          <w:rFonts w:ascii="Arial" w:hAnsi="Arial" w:cs="Arial"/>
          <w:b/>
          <w:szCs w:val="24"/>
        </w:rPr>
        <w:t>18/12/2015</w:t>
      </w:r>
      <w:r w:rsidRPr="0037449B">
        <w:rPr>
          <w:rFonts w:ascii="Arial" w:hAnsi="Arial" w:cs="Arial"/>
          <w:szCs w:val="24"/>
        </w:rPr>
        <w:t xml:space="preserve">, </w:t>
      </w:r>
      <w:r w:rsidRPr="0037449B">
        <w:rPr>
          <w:rFonts w:ascii="Arial" w:hAnsi="Arial" w:cs="Arial"/>
          <w:bCs/>
          <w:szCs w:val="24"/>
        </w:rPr>
        <w:t>conforme Plano de Contas SIAFI</w:t>
      </w:r>
      <w:r w:rsidRPr="0037449B">
        <w:rPr>
          <w:rFonts w:ascii="Arial" w:hAnsi="Arial" w:cs="Arial"/>
          <w:szCs w:val="24"/>
        </w:rPr>
        <w:t xml:space="preserve">, a relação de materiais que compõem a conta contábil </w:t>
      </w:r>
      <w:r w:rsidRPr="0037449B">
        <w:rPr>
          <w:rFonts w:ascii="Arial" w:hAnsi="Arial" w:cs="Arial"/>
          <w:bCs/>
          <w:szCs w:val="24"/>
        </w:rPr>
        <w:t xml:space="preserve">123119910 – MATERIAL DE USO DURADOURO </w:t>
      </w:r>
      <w:r w:rsidRPr="0037449B">
        <w:rPr>
          <w:rFonts w:ascii="Arial" w:hAnsi="Arial" w:cs="Arial"/>
        </w:rPr>
        <w:t>que tem como função: registrar os valores relativos aos materiais de consumo que devido à sua durabilidade e natureza devem compor o ativo da entidade. O controle patrimonial dos bens registrados nesta conta deverá ser simplificado, por meio de relação do material (relação-carga) e/ou verificação periódica da quantidade de itens requisitados, devido à sua durabilidade e características próprias.</w:t>
      </w:r>
    </w:p>
    <w:p w:rsidR="008B0981" w:rsidRPr="0037449B" w:rsidRDefault="008B0981" w:rsidP="00A021A6">
      <w:pPr>
        <w:pStyle w:val="Textoembloco"/>
        <w:ind w:right="-851"/>
        <w:rPr>
          <w:rFonts w:ascii="Arial" w:hAnsi="Arial" w:cs="Arial"/>
          <w:szCs w:val="24"/>
        </w:rPr>
      </w:pPr>
    </w:p>
    <w:p w:rsidR="008B0981" w:rsidRPr="0037449B" w:rsidRDefault="008B0981" w:rsidP="004610A4">
      <w:pPr>
        <w:pStyle w:val="Textoembloco"/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b/>
          <w:bCs/>
          <w:szCs w:val="24"/>
        </w:rPr>
        <w:t>5.2 -</w:t>
      </w:r>
      <w:r w:rsidRPr="0037449B">
        <w:rPr>
          <w:rFonts w:ascii="Arial" w:hAnsi="Arial" w:cs="Arial"/>
          <w:szCs w:val="24"/>
        </w:rPr>
        <w:t xml:space="preserve"> Encaminhar a este DCF até o dia </w:t>
      </w:r>
      <w:r w:rsidRPr="0037449B">
        <w:rPr>
          <w:rFonts w:ascii="Arial" w:hAnsi="Arial" w:cs="Arial"/>
          <w:b/>
          <w:szCs w:val="24"/>
        </w:rPr>
        <w:t>18/12/2015</w:t>
      </w:r>
      <w:r w:rsidRPr="0037449B">
        <w:rPr>
          <w:rFonts w:ascii="Arial" w:hAnsi="Arial" w:cs="Arial"/>
          <w:szCs w:val="24"/>
        </w:rPr>
        <w:t xml:space="preserve">, </w:t>
      </w:r>
      <w:r w:rsidRPr="0037449B">
        <w:rPr>
          <w:rFonts w:ascii="Arial" w:hAnsi="Arial" w:cs="Arial"/>
          <w:bCs/>
          <w:szCs w:val="24"/>
        </w:rPr>
        <w:t xml:space="preserve">planilhas contendo </w:t>
      </w:r>
      <w:r w:rsidRPr="0037449B">
        <w:rPr>
          <w:rFonts w:ascii="Arial" w:hAnsi="Arial" w:cs="Arial"/>
          <w:szCs w:val="24"/>
        </w:rPr>
        <w:t>a relação de apropriações (NP´s do Novo CPR) que compõem as seguintes contas contábeis:</w:t>
      </w:r>
    </w:p>
    <w:p w:rsidR="008B0981" w:rsidRPr="0037449B" w:rsidRDefault="008B0981" w:rsidP="00D9112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- 123110702 – IMPORTAÇÕES EM ANDAMENTO (BENS MÓVEIS);</w:t>
      </w:r>
    </w:p>
    <w:p w:rsidR="008B0981" w:rsidRPr="0037449B" w:rsidRDefault="008B0981" w:rsidP="00D9112A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>- 123110703 – ADIANTAMENTOS PARA INVERSÕES EM BENS MÓVEIS;</w:t>
      </w:r>
    </w:p>
    <w:p w:rsidR="008B0981" w:rsidRPr="0037449B" w:rsidRDefault="008B0981" w:rsidP="00D9112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- 123110801 – ESTOQUE INTERNO (BENS MÓVEIS EM ALMOXARIFADO).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4610A4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>O INVENTÁRIO DE BENS MÓVEIS</w:t>
      </w:r>
      <w:r w:rsidRPr="0037449B">
        <w:rPr>
          <w:rFonts w:ascii="Arial" w:hAnsi="Arial" w:cs="Arial"/>
          <w:b/>
          <w:szCs w:val="24"/>
        </w:rPr>
        <w:t xml:space="preserve">, </w:t>
      </w:r>
      <w:r w:rsidRPr="0037449B">
        <w:rPr>
          <w:rFonts w:ascii="Arial" w:hAnsi="Arial" w:cs="Arial"/>
          <w:szCs w:val="24"/>
        </w:rPr>
        <w:t>devidamente elaborado em conformidade com a legislação vigente deverá PERMANECER NA UNIDADE GESTORA, à disposição da CGU - Controladoria Geral da União, que poderá solicitá-lo em auditoria anual. O Gestor deverá ainda mantê-lo arquivado por 05 (cinco) anos do julgamento das contas do gestor pelo Tribunal de Contas da União, em conformidade como o Parágrafo 5º artigo do artigo 139, do Decreto 93872 de 23/12/1986.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4610A4">
      <w:pPr>
        <w:pStyle w:val="Textoembloco"/>
        <w:tabs>
          <w:tab w:val="clear" w:pos="-709"/>
        </w:tabs>
        <w:ind w:right="-851"/>
        <w:rPr>
          <w:rFonts w:ascii="Arial" w:hAnsi="Arial" w:cs="Arial"/>
          <w:b/>
          <w:szCs w:val="24"/>
        </w:rPr>
      </w:pPr>
      <w:r w:rsidRPr="0037449B">
        <w:rPr>
          <w:rFonts w:ascii="Arial" w:hAnsi="Arial" w:cs="Arial"/>
          <w:b/>
          <w:szCs w:val="24"/>
        </w:rPr>
        <w:t>Obs.: Consultar o DCF previamente sobre a data da aprovação das contas da UFMG.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3740E4">
      <w:pPr>
        <w:pStyle w:val="Textoembloco"/>
        <w:numPr>
          <w:ilvl w:val="12"/>
          <w:numId w:val="0"/>
        </w:numPr>
        <w:tabs>
          <w:tab w:val="clear" w:pos="-709"/>
          <w:tab w:val="left" w:pos="336"/>
          <w:tab w:val="left" w:pos="360"/>
        </w:tabs>
        <w:ind w:left="357" w:right="-851" w:hanging="357"/>
        <w:rPr>
          <w:rFonts w:ascii="Arial" w:hAnsi="Arial" w:cs="Arial"/>
          <w:b/>
          <w:szCs w:val="24"/>
        </w:rPr>
      </w:pPr>
      <w:r w:rsidRPr="0037449B">
        <w:rPr>
          <w:rFonts w:ascii="Arial" w:hAnsi="Arial" w:cs="Arial"/>
          <w:b/>
          <w:szCs w:val="24"/>
        </w:rPr>
        <w:t xml:space="preserve">6.  INVENTÁRIO DE BENS </w:t>
      </w:r>
      <w:r w:rsidRPr="0037449B">
        <w:rPr>
          <w:rFonts w:ascii="Arial" w:hAnsi="Arial" w:cs="Arial"/>
          <w:b/>
          <w:szCs w:val="24"/>
          <w:u w:val="single"/>
        </w:rPr>
        <w:t>IMÓVEIS</w:t>
      </w:r>
      <w:r w:rsidRPr="0037449B">
        <w:rPr>
          <w:rFonts w:ascii="Arial" w:hAnsi="Arial" w:cs="Arial"/>
          <w:b/>
          <w:szCs w:val="24"/>
        </w:rPr>
        <w:t>: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4610A4">
      <w:pPr>
        <w:pStyle w:val="Textoembloco"/>
        <w:ind w:right="-851"/>
        <w:rPr>
          <w:rFonts w:ascii="Arial" w:hAnsi="Arial" w:cs="Arial"/>
          <w:szCs w:val="24"/>
          <w:u w:val="single"/>
        </w:rPr>
      </w:pPr>
      <w:r w:rsidRPr="0037449B">
        <w:rPr>
          <w:rFonts w:ascii="Arial" w:hAnsi="Arial" w:cs="Arial"/>
          <w:b/>
          <w:szCs w:val="24"/>
        </w:rPr>
        <w:t>O DLO deve encaminhar a este DCF o</w:t>
      </w:r>
      <w:r w:rsidRPr="0037449B">
        <w:rPr>
          <w:rFonts w:ascii="Arial" w:hAnsi="Arial" w:cs="Arial"/>
          <w:szCs w:val="24"/>
        </w:rPr>
        <w:t xml:space="preserve"> inventário de Bens Imóveis emitidos por meio do SPIUNET, assinado pelos responsáveis, bem como, </w:t>
      </w:r>
      <w:r w:rsidRPr="0037449B">
        <w:rPr>
          <w:rFonts w:ascii="Arial" w:hAnsi="Arial" w:cs="Arial"/>
          <w:b/>
          <w:szCs w:val="24"/>
        </w:rPr>
        <w:t>as notas explicativas</w:t>
      </w:r>
      <w:r w:rsidRPr="0037449B">
        <w:rPr>
          <w:rFonts w:ascii="Arial" w:hAnsi="Arial" w:cs="Arial"/>
          <w:szCs w:val="24"/>
        </w:rPr>
        <w:t xml:space="preserve"> </w:t>
      </w:r>
      <w:r w:rsidRPr="0037449B">
        <w:rPr>
          <w:rFonts w:ascii="Arial" w:hAnsi="Arial" w:cs="Arial"/>
          <w:b/>
          <w:szCs w:val="24"/>
        </w:rPr>
        <w:t>quanto à metodologia aplicada e prazos da reavaliação</w:t>
      </w:r>
      <w:r w:rsidRPr="0037449B">
        <w:rPr>
          <w:rFonts w:ascii="Arial" w:hAnsi="Arial" w:cs="Arial"/>
          <w:szCs w:val="24"/>
        </w:rPr>
        <w:t xml:space="preserve">, até o dia </w:t>
      </w:r>
      <w:r w:rsidRPr="0037449B">
        <w:rPr>
          <w:rFonts w:ascii="Arial" w:hAnsi="Arial" w:cs="Arial"/>
          <w:b/>
          <w:szCs w:val="24"/>
        </w:rPr>
        <w:t>18/12/2015</w:t>
      </w:r>
      <w:r w:rsidRPr="0037449B">
        <w:rPr>
          <w:rFonts w:ascii="Arial" w:hAnsi="Arial" w:cs="Arial"/>
          <w:bCs/>
          <w:szCs w:val="24"/>
        </w:rPr>
        <w:t xml:space="preserve">, </w:t>
      </w:r>
      <w:r w:rsidRPr="0037449B">
        <w:rPr>
          <w:rFonts w:ascii="Arial" w:hAnsi="Arial" w:cs="Arial"/>
          <w:szCs w:val="24"/>
          <w:u w:val="single"/>
        </w:rPr>
        <w:t>para análise e conferência do fechamento contábil da UFMG</w:t>
      </w:r>
      <w:r w:rsidRPr="0037449B">
        <w:rPr>
          <w:rFonts w:ascii="Arial" w:hAnsi="Arial" w:cs="Arial"/>
          <w:szCs w:val="24"/>
        </w:rPr>
        <w:t>.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bCs/>
          <w:iCs/>
          <w:szCs w:val="24"/>
        </w:rPr>
      </w:pPr>
    </w:p>
    <w:p w:rsidR="008B0981" w:rsidRPr="0037449B" w:rsidRDefault="008B0981" w:rsidP="003740E4">
      <w:pPr>
        <w:pStyle w:val="Textoembloco"/>
        <w:tabs>
          <w:tab w:val="clear" w:pos="-709"/>
        </w:tabs>
        <w:ind w:left="357" w:right="-851" w:hanging="357"/>
        <w:rPr>
          <w:rFonts w:ascii="Arial" w:hAnsi="Arial" w:cs="Arial"/>
          <w:b/>
          <w:bCs/>
          <w:iCs/>
          <w:szCs w:val="24"/>
        </w:rPr>
      </w:pPr>
      <w:r w:rsidRPr="0037449B">
        <w:rPr>
          <w:rFonts w:ascii="Arial" w:hAnsi="Arial" w:cs="Arial"/>
          <w:b/>
          <w:bCs/>
          <w:iCs/>
          <w:szCs w:val="24"/>
        </w:rPr>
        <w:t>7.  BENS INTANGÍVEIS: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bCs/>
          <w:iCs/>
          <w:szCs w:val="24"/>
        </w:rPr>
      </w:pPr>
    </w:p>
    <w:p w:rsidR="008B0981" w:rsidRPr="0037449B" w:rsidRDefault="008B0981" w:rsidP="003740E4">
      <w:pPr>
        <w:pStyle w:val="Textoembloco"/>
        <w:tabs>
          <w:tab w:val="clear" w:pos="-709"/>
        </w:tabs>
        <w:ind w:left="357" w:right="-851" w:hanging="357"/>
        <w:rPr>
          <w:rFonts w:ascii="Arial" w:hAnsi="Arial" w:cs="Arial"/>
          <w:b/>
          <w:bCs/>
          <w:iCs/>
          <w:szCs w:val="24"/>
        </w:rPr>
      </w:pPr>
      <w:r w:rsidRPr="0037449B">
        <w:rPr>
          <w:rFonts w:ascii="Arial" w:hAnsi="Arial" w:cs="Arial"/>
          <w:b/>
          <w:bCs/>
          <w:iCs/>
          <w:szCs w:val="24"/>
        </w:rPr>
        <w:t>7.1 - SOFTWARE: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bCs/>
          <w:iCs/>
          <w:szCs w:val="24"/>
        </w:rPr>
      </w:pPr>
    </w:p>
    <w:p w:rsidR="008B0981" w:rsidRPr="0037449B" w:rsidRDefault="008B0981" w:rsidP="004837C0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 xml:space="preserve">Todas as Unidades Gestoras que movimentaram a conta 124110000 – SOFTWARES - CONSOLIDAÇÃO em 2015 devem encaminhar a este DCF até o dia </w:t>
      </w:r>
      <w:r w:rsidRPr="0037449B">
        <w:rPr>
          <w:rFonts w:ascii="Arial" w:hAnsi="Arial" w:cs="Arial"/>
          <w:b/>
          <w:szCs w:val="24"/>
        </w:rPr>
        <w:t>18/12/2015</w:t>
      </w:r>
      <w:r w:rsidRPr="0037449B">
        <w:rPr>
          <w:rFonts w:ascii="Arial" w:hAnsi="Arial" w:cs="Arial"/>
          <w:szCs w:val="24"/>
        </w:rPr>
        <w:t>, planilha atualizada contendo relação dos intangíveis, bem a bem com valores acumulados.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3740E4">
      <w:pPr>
        <w:pStyle w:val="Textoembloco"/>
        <w:tabs>
          <w:tab w:val="clear" w:pos="-709"/>
        </w:tabs>
        <w:ind w:left="357" w:right="-851" w:hanging="357"/>
        <w:rPr>
          <w:rFonts w:ascii="Arial" w:hAnsi="Arial" w:cs="Arial"/>
          <w:b/>
          <w:bCs/>
          <w:szCs w:val="24"/>
        </w:rPr>
      </w:pPr>
      <w:r w:rsidRPr="0037449B">
        <w:rPr>
          <w:rFonts w:ascii="Arial" w:hAnsi="Arial" w:cs="Arial"/>
          <w:b/>
          <w:bCs/>
          <w:szCs w:val="24"/>
        </w:rPr>
        <w:t>7.2 - PATENTES: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bCs/>
          <w:szCs w:val="24"/>
        </w:rPr>
      </w:pPr>
    </w:p>
    <w:p w:rsidR="008B0981" w:rsidRPr="0037449B" w:rsidRDefault="008B0981" w:rsidP="004837C0">
      <w:pPr>
        <w:pStyle w:val="Textoembloco"/>
        <w:tabs>
          <w:tab w:val="clear" w:pos="-709"/>
        </w:tabs>
        <w:ind w:right="-85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szCs w:val="24"/>
        </w:rPr>
        <w:t xml:space="preserve">A Pro - Reitoria de Pesquisa, por meio da CTIT, deve encaminhar a este DCF até o dia </w:t>
      </w:r>
      <w:r w:rsidRPr="0037449B">
        <w:rPr>
          <w:rFonts w:ascii="Arial" w:hAnsi="Arial" w:cs="Arial"/>
          <w:b/>
          <w:szCs w:val="24"/>
        </w:rPr>
        <w:t>18/12/2015</w:t>
      </w:r>
      <w:r w:rsidRPr="0037449B">
        <w:rPr>
          <w:rFonts w:ascii="Arial" w:hAnsi="Arial" w:cs="Arial"/>
          <w:szCs w:val="24"/>
        </w:rPr>
        <w:t xml:space="preserve">, a relação das PATENTES NACIONAIS E INTERNACIONAIS registradas </w:t>
      </w:r>
      <w:r w:rsidRPr="0037449B">
        <w:rPr>
          <w:rFonts w:ascii="Arial" w:hAnsi="Arial" w:cs="Arial"/>
          <w:b/>
          <w:szCs w:val="24"/>
        </w:rPr>
        <w:t>até dezembro de 2015</w:t>
      </w:r>
      <w:r w:rsidRPr="0037449B">
        <w:rPr>
          <w:rFonts w:ascii="Arial" w:hAnsi="Arial" w:cs="Arial"/>
          <w:szCs w:val="24"/>
        </w:rPr>
        <w:t xml:space="preserve">, para adoção de procedimentos contábeis. 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bCs/>
          <w:iCs/>
          <w:szCs w:val="24"/>
        </w:rPr>
      </w:pPr>
    </w:p>
    <w:p w:rsidR="008B0981" w:rsidRPr="0037449B" w:rsidRDefault="008B0981" w:rsidP="003740E4">
      <w:pPr>
        <w:pStyle w:val="Textoembloco"/>
        <w:tabs>
          <w:tab w:val="clear" w:pos="-709"/>
        </w:tabs>
        <w:ind w:left="357" w:right="-851" w:hanging="357"/>
        <w:rPr>
          <w:rFonts w:ascii="Arial" w:hAnsi="Arial" w:cs="Arial"/>
          <w:b/>
          <w:szCs w:val="24"/>
        </w:rPr>
      </w:pPr>
      <w:r w:rsidRPr="0037449B">
        <w:rPr>
          <w:rFonts w:ascii="Arial" w:hAnsi="Arial" w:cs="Arial"/>
          <w:b/>
          <w:bCs/>
          <w:iCs/>
          <w:szCs w:val="24"/>
        </w:rPr>
        <w:t xml:space="preserve">8.  </w:t>
      </w:r>
      <w:r w:rsidRPr="0037449B">
        <w:rPr>
          <w:rFonts w:ascii="Arial" w:hAnsi="Arial" w:cs="Arial"/>
          <w:b/>
          <w:szCs w:val="24"/>
        </w:rPr>
        <w:t>CONTRATOS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bCs/>
          <w:iCs/>
          <w:szCs w:val="24"/>
        </w:rPr>
      </w:pPr>
    </w:p>
    <w:p w:rsidR="008B0981" w:rsidRPr="0037449B" w:rsidRDefault="008B0981" w:rsidP="004837C0">
      <w:pPr>
        <w:pStyle w:val="Textoembloco"/>
        <w:tabs>
          <w:tab w:val="clear" w:pos="-709"/>
        </w:tabs>
        <w:ind w:right="-85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szCs w:val="24"/>
        </w:rPr>
        <w:t xml:space="preserve">Conforme Ofício Circular DCF 021/2011 de 30/09/2011: </w:t>
      </w:r>
      <w:r w:rsidRPr="0037449B">
        <w:rPr>
          <w:rFonts w:ascii="Arial" w:hAnsi="Arial" w:cs="Arial"/>
          <w:bCs/>
          <w:szCs w:val="24"/>
        </w:rPr>
        <w:t xml:space="preserve">Como é do conhecimento de V.S.ª, </w:t>
      </w:r>
      <w:r w:rsidRPr="0037449B">
        <w:rPr>
          <w:rFonts w:ascii="Arial" w:hAnsi="Arial" w:cs="Arial"/>
          <w:b/>
          <w:bCs/>
          <w:szCs w:val="24"/>
        </w:rPr>
        <w:t xml:space="preserve">o registro contábil dos contratos no SIAFI é obrigatório </w:t>
      </w:r>
      <w:r w:rsidRPr="0037449B">
        <w:rPr>
          <w:rFonts w:ascii="Arial" w:hAnsi="Arial" w:cs="Arial"/>
          <w:bCs/>
          <w:szCs w:val="24"/>
        </w:rPr>
        <w:t xml:space="preserve">e tem sua origem e movimento nos procedimentos efetuados pelo responsável no SIASG: O registro do CONTRATO no </w:t>
      </w:r>
      <w:r w:rsidRPr="0037449B">
        <w:rPr>
          <w:rFonts w:ascii="Arial" w:hAnsi="Arial" w:cs="Arial"/>
          <w:b/>
          <w:bCs/>
          <w:szCs w:val="24"/>
        </w:rPr>
        <w:t>SIASG (gera NL no SIAFI)</w:t>
      </w:r>
      <w:r w:rsidRPr="0037449B">
        <w:rPr>
          <w:rFonts w:ascii="Arial" w:hAnsi="Arial" w:cs="Arial"/>
          <w:bCs/>
          <w:szCs w:val="24"/>
        </w:rPr>
        <w:t>, com os respectivos registros dos cronogramas Físico-Financeiro estabelecidos nas contratações e ainda, na Gestão do Contrato no SIASG. Com os registros/lançamentos dos documentos fiscais no SIASG é gerado no SIAFI o documento NS e no Novo CPR o documento hábil NP.</w:t>
      </w:r>
    </w:p>
    <w:p w:rsidR="008B0981" w:rsidRPr="0037449B" w:rsidRDefault="008B0981" w:rsidP="004837C0">
      <w:pPr>
        <w:pStyle w:val="Textoembloco"/>
        <w:tabs>
          <w:tab w:val="clear" w:pos="-709"/>
        </w:tabs>
        <w:ind w:right="-85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>Após a adoção dos procedimentos acima, proceder no Novo CPR à inclusão da retenção dos tributos e impostos na CONDH (deverá alterar, neste procedimento, o documento NP gerado pelo SIASG no Novo CPR).</w:t>
      </w:r>
    </w:p>
    <w:p w:rsidR="008B0981" w:rsidRPr="0037449B" w:rsidRDefault="008B0981" w:rsidP="004837C0">
      <w:pPr>
        <w:pStyle w:val="Textoembloco"/>
        <w:tabs>
          <w:tab w:val="clear" w:pos="-709"/>
        </w:tabs>
        <w:ind w:right="-851"/>
        <w:rPr>
          <w:rFonts w:ascii="Arial" w:hAnsi="Arial" w:cs="Arial"/>
          <w:b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 xml:space="preserve">Com os registros acima mencionados, os respectivos </w:t>
      </w:r>
      <w:r w:rsidRPr="0037449B">
        <w:rPr>
          <w:rFonts w:ascii="Arial" w:hAnsi="Arial" w:cs="Arial"/>
          <w:b/>
          <w:bCs/>
          <w:szCs w:val="24"/>
        </w:rPr>
        <w:t>CONTRATOS são movimentados corretamente no SIASG e no SIAFI.</w:t>
      </w:r>
    </w:p>
    <w:p w:rsidR="008B0981" w:rsidRPr="0037449B" w:rsidRDefault="008B0981" w:rsidP="00A458FD">
      <w:pPr>
        <w:ind w:right="-852"/>
        <w:jc w:val="both"/>
        <w:rPr>
          <w:rFonts w:ascii="Arial" w:hAnsi="Arial" w:cs="Arial"/>
        </w:rPr>
      </w:pPr>
      <w:r w:rsidRPr="0037449B">
        <w:rPr>
          <w:rFonts w:ascii="Arial" w:hAnsi="Arial" w:cs="Arial"/>
        </w:rPr>
        <w:t>Com o exposto, o Setor Contábil/UG deverá efetuar os ajustes necessários dos saldos das contas com os respectivos CONTRATOS, procedendo de imediato à correção ATÉ 31/12/2015, baixando os contratos que não estão mais em vigor.</w:t>
      </w:r>
    </w:p>
    <w:p w:rsidR="008B0981" w:rsidRPr="0037449B" w:rsidRDefault="008B0981" w:rsidP="00A458FD">
      <w:pPr>
        <w:pStyle w:val="Textoembloco"/>
        <w:tabs>
          <w:tab w:val="clear" w:pos="-709"/>
        </w:tabs>
        <w:ind w:right="-851"/>
        <w:jc w:val="center"/>
        <w:rPr>
          <w:rFonts w:ascii="Arial" w:hAnsi="Arial" w:cs="Arial"/>
          <w:bCs/>
          <w:iCs/>
          <w:szCs w:val="24"/>
        </w:rPr>
      </w:pPr>
    </w:p>
    <w:p w:rsidR="008B0981" w:rsidRPr="0037449B" w:rsidRDefault="008B0981" w:rsidP="007E5051">
      <w:pPr>
        <w:pStyle w:val="Textoembloco"/>
        <w:tabs>
          <w:tab w:val="clear" w:pos="-709"/>
        </w:tabs>
        <w:ind w:left="6" w:right="-851"/>
        <w:rPr>
          <w:rFonts w:ascii="Arial" w:hAnsi="Arial" w:cs="Arial"/>
          <w:b/>
          <w:bCs/>
        </w:rPr>
      </w:pPr>
      <w:r w:rsidRPr="0037449B">
        <w:rPr>
          <w:rFonts w:ascii="Arial" w:hAnsi="Arial" w:cs="Arial"/>
          <w:b/>
          <w:bCs/>
          <w:iCs/>
          <w:szCs w:val="24"/>
        </w:rPr>
        <w:t xml:space="preserve">8.1 - </w:t>
      </w:r>
      <w:r w:rsidRPr="0037449B">
        <w:rPr>
          <w:rFonts w:ascii="Arial" w:hAnsi="Arial" w:cs="Arial"/>
          <w:b/>
          <w:szCs w:val="24"/>
        </w:rPr>
        <w:t>VERIFICAR AS CONTAS</w:t>
      </w:r>
      <w:r w:rsidRPr="0037449B">
        <w:rPr>
          <w:rFonts w:ascii="Arial" w:hAnsi="Arial" w:cs="Arial"/>
          <w:b/>
          <w:bCs/>
        </w:rPr>
        <w:t xml:space="preserve"> DE DIREITOS E OBRIGAÇÕES CONTRATUAIS </w:t>
      </w:r>
      <w:r w:rsidRPr="0037449B">
        <w:rPr>
          <w:rFonts w:ascii="Arial" w:hAnsi="Arial" w:cs="Arial"/>
          <w:b/>
          <w:szCs w:val="24"/>
        </w:rPr>
        <w:t xml:space="preserve">ABAIXO RELACIONADAS, CONSULTANDO O BALANCETE OU CONRAZÃO </w:t>
      </w:r>
      <w:r w:rsidRPr="0037449B">
        <w:rPr>
          <w:rFonts w:ascii="Arial" w:hAnsi="Arial" w:cs="Arial"/>
          <w:b/>
          <w:caps/>
          <w:szCs w:val="24"/>
        </w:rPr>
        <w:t>até o dia</w:t>
      </w:r>
      <w:r w:rsidRPr="0037449B">
        <w:rPr>
          <w:rFonts w:ascii="Arial" w:hAnsi="Arial" w:cs="Arial"/>
          <w:b/>
          <w:szCs w:val="24"/>
        </w:rPr>
        <w:t xml:space="preserve"> 31/12/2015</w:t>
      </w:r>
      <w:r w:rsidRPr="0037449B">
        <w:rPr>
          <w:rFonts w:ascii="Arial" w:hAnsi="Arial" w:cs="Arial"/>
          <w:b/>
          <w:bCs/>
        </w:rPr>
        <w:t>: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811310201 – EXECUÇÃO DE DIREITOS CONTRATUAIS – CONTRATOS DE SERVIÇOS EM EXECUÇÃO (</w:t>
      </w:r>
      <w:r w:rsidRPr="0037449B">
        <w:rPr>
          <w:rFonts w:ascii="Arial" w:hAnsi="Arial" w:cs="Arial"/>
          <w:b/>
          <w:szCs w:val="24"/>
        </w:rPr>
        <w:t>os contratos que não estão mais em vigor deverão ser baixados</w:t>
      </w:r>
      <w:r w:rsidRPr="0037449B">
        <w:rPr>
          <w:rFonts w:ascii="Arial" w:hAnsi="Arial" w:cs="Arial"/>
          <w:bCs/>
          <w:szCs w:val="24"/>
        </w:rPr>
        <w:t>)</w:t>
      </w:r>
    </w:p>
    <w:p w:rsidR="008B0981" w:rsidRPr="0037449B" w:rsidRDefault="008B0981" w:rsidP="00EF29AB">
      <w:pPr>
        <w:pStyle w:val="Textoembloco"/>
        <w:ind w:right="-85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  <w:t>812310101 – EXECUÇÃO DE OBRIGAÇÕES CONTRATUAIS – CONTRATOS DE SEGUROS EM EXECUÇÃO (</w:t>
      </w:r>
      <w:r w:rsidRPr="0037449B">
        <w:rPr>
          <w:rFonts w:ascii="Arial" w:hAnsi="Arial" w:cs="Arial"/>
          <w:b/>
          <w:szCs w:val="24"/>
        </w:rPr>
        <w:t>os contratos que não estão mais em vigor deverão ser baixados</w:t>
      </w:r>
      <w:r w:rsidRPr="0037449B">
        <w:rPr>
          <w:rFonts w:ascii="Arial" w:hAnsi="Arial" w:cs="Arial"/>
          <w:bCs/>
          <w:szCs w:val="24"/>
        </w:rPr>
        <w:t>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812310201 – EXECUÇÃO DE OBRIGAÇÕES CONTRATUAIS – CONTRATOS DE SERVIÇOS EM EXECUÇÃO (</w:t>
      </w:r>
      <w:r w:rsidRPr="0037449B">
        <w:rPr>
          <w:rFonts w:ascii="Arial" w:hAnsi="Arial" w:cs="Arial"/>
          <w:b/>
          <w:szCs w:val="24"/>
        </w:rPr>
        <w:t>os contratos que não estão mais em vigor deverão ser baixados</w:t>
      </w:r>
      <w:r w:rsidRPr="0037449B">
        <w:rPr>
          <w:rFonts w:ascii="Arial" w:hAnsi="Arial" w:cs="Arial"/>
          <w:bCs/>
          <w:szCs w:val="24"/>
        </w:rPr>
        <w:t>)</w:t>
      </w:r>
    </w:p>
    <w:p w:rsidR="008B0981" w:rsidRPr="0037449B" w:rsidRDefault="008B0981" w:rsidP="00EF29AB">
      <w:pPr>
        <w:pStyle w:val="Textoembloco"/>
        <w:ind w:right="-851"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812310301 – EXECUÇÃO DE OBRIGAÇÕES CONTRATUAIS – CONTRATOS DE ALUGUÉIS EM EXECUÇÃO (</w:t>
      </w:r>
      <w:r w:rsidRPr="0037449B">
        <w:rPr>
          <w:rFonts w:ascii="Arial" w:hAnsi="Arial" w:cs="Arial"/>
          <w:b/>
          <w:szCs w:val="24"/>
        </w:rPr>
        <w:t>os contratos que não estão mais em vigor deverão ser baixados</w:t>
      </w:r>
      <w:r w:rsidRPr="0037449B">
        <w:rPr>
          <w:rFonts w:ascii="Arial" w:hAnsi="Arial" w:cs="Arial"/>
          <w:bCs/>
          <w:szCs w:val="24"/>
        </w:rPr>
        <w:t>)</w:t>
      </w:r>
    </w:p>
    <w:p w:rsidR="008B0981" w:rsidRPr="0037449B" w:rsidRDefault="008B0981" w:rsidP="00EF29AB">
      <w:pPr>
        <w:pStyle w:val="Textoembloco"/>
        <w:tabs>
          <w:tab w:val="clear" w:pos="-709"/>
        </w:tabs>
        <w:ind w:left="3"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bCs/>
          <w:szCs w:val="24"/>
        </w:rPr>
        <w:tab/>
        <w:t>812310401 – EXECUÇÃO DE OBRIGAÇÕES CONTRATUAIS – CONTRATOS DE FORNECIMENTO DE BENS EM EXECUÇÃO (</w:t>
      </w:r>
      <w:r w:rsidRPr="0037449B">
        <w:rPr>
          <w:rFonts w:ascii="Arial" w:hAnsi="Arial" w:cs="Arial"/>
          <w:b/>
          <w:szCs w:val="24"/>
        </w:rPr>
        <w:t>os contratos que não estão mais em vigor deverão ser baixados</w:t>
      </w:r>
      <w:r w:rsidRPr="0037449B">
        <w:rPr>
          <w:rFonts w:ascii="Arial" w:hAnsi="Arial" w:cs="Arial"/>
          <w:szCs w:val="24"/>
        </w:rPr>
        <w:t>)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bCs/>
          <w:iCs/>
          <w:szCs w:val="24"/>
        </w:rPr>
      </w:pPr>
    </w:p>
    <w:p w:rsidR="008B0981" w:rsidRPr="0037449B" w:rsidRDefault="008B0981" w:rsidP="004837C0">
      <w:pPr>
        <w:pStyle w:val="Textoembloco"/>
        <w:tabs>
          <w:tab w:val="clear" w:pos="-709"/>
        </w:tabs>
        <w:ind w:right="-851"/>
        <w:rPr>
          <w:rFonts w:ascii="Arial" w:hAnsi="Arial" w:cs="Arial"/>
          <w:b/>
          <w:bCs/>
          <w:iCs/>
          <w:szCs w:val="24"/>
        </w:rPr>
      </w:pPr>
      <w:r w:rsidRPr="0037449B">
        <w:rPr>
          <w:rFonts w:ascii="Arial" w:hAnsi="Arial" w:cs="Arial"/>
          <w:b/>
          <w:bCs/>
        </w:rPr>
        <w:t>As orientações acima estão em conformidade com as normas da STN, do MPOG sobre o assunto, pautadas nas recomendações da CGU/PR e ainda nas determinações e recomendações do Acórdão 1793/2011 do TCU (plenário), enviados pelas MSG/SIASG nº. 068028 e 068029 de 29 de agosto de 2011.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bCs/>
          <w:iCs/>
          <w:szCs w:val="24"/>
        </w:rPr>
      </w:pPr>
    </w:p>
    <w:p w:rsidR="008B0981" w:rsidRPr="0037449B" w:rsidRDefault="008B0981" w:rsidP="007E5051">
      <w:pPr>
        <w:pStyle w:val="Textoembloco"/>
        <w:numPr>
          <w:ilvl w:val="12"/>
          <w:numId w:val="0"/>
        </w:numPr>
        <w:tabs>
          <w:tab w:val="clear" w:pos="-709"/>
          <w:tab w:val="left" w:pos="336"/>
          <w:tab w:val="left" w:pos="360"/>
        </w:tabs>
        <w:ind w:left="357" w:right="-851" w:hanging="357"/>
        <w:rPr>
          <w:rFonts w:ascii="Arial" w:hAnsi="Arial" w:cs="Arial"/>
          <w:b/>
          <w:szCs w:val="24"/>
        </w:rPr>
      </w:pPr>
      <w:r w:rsidRPr="0037449B">
        <w:rPr>
          <w:rFonts w:ascii="Arial" w:hAnsi="Arial" w:cs="Arial"/>
          <w:b/>
          <w:szCs w:val="24"/>
        </w:rPr>
        <w:t>9.  AJUSTES, REGULARIZAÇÕES E VERIFICAÇÕES FEITOS PELAS UNIDADES GESTORAS: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bCs/>
          <w:iCs/>
          <w:szCs w:val="24"/>
        </w:rPr>
      </w:pPr>
    </w:p>
    <w:p w:rsidR="008B0981" w:rsidRPr="0037449B" w:rsidRDefault="008B0981" w:rsidP="004837C0">
      <w:pPr>
        <w:pStyle w:val="Textoembloco"/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 xml:space="preserve">As Unidades Gestoras deverão efetuar os ajustes necessários na sua contabilidade </w:t>
      </w:r>
      <w:r w:rsidRPr="0037449B">
        <w:rPr>
          <w:rFonts w:ascii="Arial" w:hAnsi="Arial" w:cs="Arial"/>
          <w:b/>
          <w:szCs w:val="24"/>
        </w:rPr>
        <w:t>até o</w:t>
      </w:r>
      <w:r w:rsidRPr="0037449B">
        <w:rPr>
          <w:rFonts w:ascii="Arial" w:hAnsi="Arial" w:cs="Arial"/>
          <w:szCs w:val="24"/>
        </w:rPr>
        <w:t xml:space="preserve"> </w:t>
      </w:r>
      <w:r w:rsidRPr="0037449B">
        <w:rPr>
          <w:rFonts w:ascii="Arial" w:hAnsi="Arial" w:cs="Arial"/>
          <w:b/>
          <w:szCs w:val="24"/>
        </w:rPr>
        <w:t>dia 31/12/2015.</w:t>
      </w:r>
    </w:p>
    <w:p w:rsidR="008B0981" w:rsidRPr="0037449B" w:rsidRDefault="008B0981" w:rsidP="00A021A6">
      <w:pPr>
        <w:pStyle w:val="Textoembloco"/>
        <w:ind w:right="-851"/>
        <w:rPr>
          <w:rFonts w:ascii="Arial" w:hAnsi="Arial" w:cs="Arial"/>
          <w:szCs w:val="24"/>
        </w:rPr>
      </w:pPr>
    </w:p>
    <w:p w:rsidR="008B0981" w:rsidRPr="0037449B" w:rsidRDefault="008B0981" w:rsidP="008B0981">
      <w:pPr>
        <w:pStyle w:val="Textoembloco"/>
        <w:ind w:right="-851"/>
        <w:rPr>
          <w:rFonts w:ascii="Arial" w:hAnsi="Arial" w:cs="Arial"/>
          <w:b/>
          <w:szCs w:val="24"/>
        </w:rPr>
      </w:pPr>
      <w:r w:rsidRPr="0037449B">
        <w:rPr>
          <w:rFonts w:ascii="Arial" w:hAnsi="Arial" w:cs="Arial"/>
          <w:b/>
          <w:szCs w:val="24"/>
        </w:rPr>
        <w:t xml:space="preserve">9.1 - VERIFICAR AS CONTAS ABAIXO RELACIONADAS, CONSULTANDO O BALANCETE OU CONRAZÃO </w:t>
      </w:r>
      <w:r w:rsidRPr="0037449B">
        <w:rPr>
          <w:rFonts w:ascii="Arial" w:hAnsi="Arial" w:cs="Arial"/>
          <w:b/>
          <w:caps/>
          <w:szCs w:val="24"/>
        </w:rPr>
        <w:t>até o dia</w:t>
      </w:r>
      <w:r w:rsidRPr="0037449B">
        <w:rPr>
          <w:rFonts w:ascii="Arial" w:hAnsi="Arial" w:cs="Arial"/>
          <w:b/>
          <w:szCs w:val="24"/>
        </w:rPr>
        <w:t xml:space="preserve"> 31/12/2015.</w:t>
      </w:r>
    </w:p>
    <w:p w:rsidR="008B0981" w:rsidRPr="0037449B" w:rsidRDefault="008B0981" w:rsidP="00A021A6">
      <w:pPr>
        <w:pStyle w:val="Textoembloco"/>
        <w:ind w:right="-851"/>
        <w:rPr>
          <w:rFonts w:ascii="Arial" w:hAnsi="Arial" w:cs="Arial"/>
          <w:szCs w:val="24"/>
        </w:rPr>
      </w:pPr>
    </w:p>
    <w:p w:rsidR="008B0981" w:rsidRPr="0037449B" w:rsidRDefault="008B0981" w:rsidP="004837C0">
      <w:pPr>
        <w:pStyle w:val="Textoembloco"/>
        <w:numPr>
          <w:ilvl w:val="0"/>
          <w:numId w:val="1"/>
        </w:numPr>
        <w:ind w:right="-851"/>
        <w:rPr>
          <w:rFonts w:ascii="Arial" w:hAnsi="Arial" w:cs="Arial"/>
          <w:b/>
          <w:bCs/>
          <w:szCs w:val="24"/>
        </w:rPr>
      </w:pPr>
      <w:r w:rsidRPr="0037449B">
        <w:rPr>
          <w:rFonts w:ascii="Arial" w:hAnsi="Arial" w:cs="Arial"/>
          <w:b/>
          <w:bCs/>
          <w:szCs w:val="24"/>
        </w:rPr>
        <w:t xml:space="preserve"> TODAS AS CONTAS ABAIXO DEVERÃO TER SEUS SALDOS ZERADOS:</w:t>
      </w:r>
    </w:p>
    <w:p w:rsidR="008B0981" w:rsidRPr="0037449B" w:rsidRDefault="008B0981" w:rsidP="00A021A6">
      <w:pPr>
        <w:pStyle w:val="Textoembloco"/>
        <w:ind w:right="-851"/>
        <w:rPr>
          <w:rFonts w:ascii="Arial" w:hAnsi="Arial" w:cs="Arial"/>
          <w:bCs/>
          <w:szCs w:val="24"/>
        </w:rPr>
      </w:pP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111122001 – LIMITE DE SAQUE COM VINCULAÇÃO DE PAGAMENTO – OFSS (</w:t>
      </w:r>
      <w:r w:rsidRPr="0037449B">
        <w:rPr>
          <w:rFonts w:ascii="Arial" w:hAnsi="Arial" w:cs="Arial"/>
          <w:b/>
          <w:bCs/>
          <w:szCs w:val="24"/>
        </w:rPr>
        <w:t>fonte/vinculação 0177000000/500, 0190000000/987, 0190000000/990, 0190970000/990, 0190980000/990 e 0250XXXXXX/412)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113110200 – SUPRIMENTO DE FUNDOS – ADIANTAMENTO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113810601 – VALORES A RECEBER POR GRU DE DESPESAS ESTORNADAS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113810605 – RESTITUIÇÕES DE REC. EFETUADAS POR GRU A CLASSIFICAR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113810607 – SAQUES POR CARTÃO DE PAGAMENTO A CLASSIFICAR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113810699 – OUTROS VALORES EM TRÂNSITO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115511000 – MATERIAIS DE CONSUMO EM TRÂNSITO (TRANSFERÊNCIAS)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123119902 – BENS EM PODER DE OUTRA UNIDADE OU TERCEIROS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123119905 – BENS MÓVEIS EM TRÂNSITO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123119999 – OUTROS BENS MÓVEIS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218810302 – DEPÓSITOS RECEBIDOS POR DETERMINAÇÃO JUDICIAL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218810402 – DEPÓSITOS E CAUÇÕES RECEBIDOS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218810406 – DEPÓSITOS RETIDOS DE FORNECEDORES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218810409 – DEPÓSITOS DE TERCEIROS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b/>
          <w:szCs w:val="24"/>
        </w:rPr>
        <w:tab/>
      </w:r>
      <w:r w:rsidRPr="0037449B">
        <w:rPr>
          <w:rFonts w:ascii="Arial" w:hAnsi="Arial" w:cs="Arial"/>
          <w:b/>
          <w:szCs w:val="24"/>
        </w:rPr>
        <w:tab/>
        <w:t>218910200 – DIÁRIAS A PAGAR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b/>
          <w:szCs w:val="24"/>
        </w:rPr>
        <w:tab/>
      </w:r>
      <w:r w:rsidRPr="0037449B">
        <w:rPr>
          <w:rFonts w:ascii="Arial" w:hAnsi="Arial" w:cs="Arial"/>
          <w:b/>
          <w:szCs w:val="24"/>
        </w:rPr>
        <w:tab/>
        <w:t>218910300 – SUPRIMENTO DE FUNDOS A PAGAR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218911200 – CONVÊNIOS E INSTRUMENTOS CONGÊNERES DEVOLVIDOS (POR GRU/OBTV/PORTAL)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218913601 – GRU-VALORES EM TRÂNSITO PARA ESTORNO DESPESA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218913603 – ORDENS BANCÁRIAS CANCELADAS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218913609 – SAQUE – CARTÃO DE PAGAMENTO DO GOVERNO FEDERAL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218913612 – ORDENS BANCÁRIAS CANCELADAS (CARTÃO CORPORATIVO)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218915304 – VPA BRUTA A CLASSIFICAR – ERRO PROCESSAMENTO DA GRU (GRU A CLASSIFICAR – VALORES EM TRÂNSITO/ROTINA AUTOMÁTICA)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331119900 – VPD – CONSUMO DE OUTROS MATERIAIS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332219900 – VPD – SERVIÇOS PRESTADOS DIVERSOS – PESSOA FÍSICA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332319900 – VPD – SERVIÇOS PRESTADOS DIVERSOS – PESSOA JURÍDICA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399919900 – OUTRAS VARIAÇÕES PATRIMONIAIS DIMINUTIVAS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491010103 – VPA BRUTA A CLASSIFICAR ARRECADADAS POR GPS (RECEITAS CORRENTES A CLASSIFICAR)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491010199 – VPA BRUTA A CLASSIFICAR – OUTROS DOCUMENTOS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522920105 – CANCELAMENTOS DE EMPENHOS POR FALTA DE DISPONIBILIDADE DE CAIXA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622110000 – CRÉDITO DISPONÍVEL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622910100 – PRÉ-EMPENHOS A EMPENHAR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b/>
          <w:szCs w:val="24"/>
        </w:rPr>
        <w:tab/>
      </w:r>
      <w:r w:rsidRPr="0037449B">
        <w:rPr>
          <w:rFonts w:ascii="Arial" w:hAnsi="Arial" w:cs="Arial"/>
          <w:b/>
          <w:szCs w:val="24"/>
        </w:rPr>
        <w:tab/>
        <w:t>622920101 – EMPENHOS A LIQUIDAR (REFERENTE A DIÁRIAS E SUPRIMENTO DE FUNDOS)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 xml:space="preserve">622920102 – EMPENHOS EM LIQUIDAÇÃO </w:t>
      </w:r>
      <w:r w:rsidRPr="0037449B">
        <w:rPr>
          <w:rFonts w:ascii="Arial" w:hAnsi="Arial" w:cs="Arial"/>
          <w:b/>
          <w:szCs w:val="24"/>
        </w:rPr>
        <w:t>(referente PASSIVO ANTERIOR)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b/>
          <w:szCs w:val="24"/>
        </w:rPr>
        <w:tab/>
      </w:r>
      <w:r w:rsidRPr="0037449B">
        <w:rPr>
          <w:rFonts w:ascii="Arial" w:hAnsi="Arial" w:cs="Arial"/>
          <w:b/>
          <w:szCs w:val="24"/>
        </w:rPr>
        <w:tab/>
        <w:t>622920103 – EMPENHOS LIQUIDADOS A PAGAR (REFERENTE A DIÁRIAS E SUPRIMENTO DE FUNDOS)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631200000 – RESTOS A PAGAR NÃO PROCESSADOS A LIQUIDAR EM LIQUIDAÇÃO (</w:t>
      </w:r>
      <w:r w:rsidRPr="0037449B">
        <w:rPr>
          <w:rFonts w:ascii="Arial" w:hAnsi="Arial" w:cs="Arial"/>
          <w:b/>
          <w:szCs w:val="24"/>
        </w:rPr>
        <w:t>provenientes de exercícios anteriores</w:t>
      </w:r>
      <w:r w:rsidRPr="0037449B">
        <w:rPr>
          <w:rFonts w:ascii="Arial" w:hAnsi="Arial" w:cs="Arial"/>
          <w:szCs w:val="24"/>
        </w:rPr>
        <w:t>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631910000 – CANCELAMENTOS DE RESTOS A PAGAR NÃO PROCESSADOS POR INSUFICIÊNCIA DE RECURSOS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897110600 – RESPONSABILIDADES DE TERCEIROS – SUPRIMENTO DE FUNDOS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899920101 – BENS DE ESTOQUE A RECEBER (TRANSFERÊNCIAS)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899920102 – BENS DE ESTOQUE ENVIADOS (TRANSFERÊNCIAS)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899920201 – BENS MÓVEIS A RECEBER (TRANSFERÊNCIAS)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899920202 – BENS MÓVEIS ENVIADOS (TRANSFERÊNCIAS)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899960000 – CREDORES – COMPRAS CENTRALIZADAS</w:t>
      </w:r>
    </w:p>
    <w:p w:rsidR="008B0981" w:rsidRPr="0037449B" w:rsidRDefault="008B0981" w:rsidP="00A021A6">
      <w:pPr>
        <w:pStyle w:val="Textoembloco"/>
        <w:ind w:right="-851"/>
        <w:rPr>
          <w:rFonts w:ascii="Arial" w:hAnsi="Arial" w:cs="Arial"/>
          <w:szCs w:val="24"/>
        </w:rPr>
      </w:pPr>
    </w:p>
    <w:p w:rsidR="008B0981" w:rsidRPr="0037449B" w:rsidRDefault="008B0981" w:rsidP="004837C0">
      <w:pPr>
        <w:pStyle w:val="Textoembloco"/>
        <w:numPr>
          <w:ilvl w:val="0"/>
          <w:numId w:val="1"/>
        </w:numPr>
        <w:tabs>
          <w:tab w:val="left" w:pos="-653"/>
        </w:tabs>
        <w:ind w:right="-851"/>
        <w:rPr>
          <w:rFonts w:ascii="Arial" w:hAnsi="Arial" w:cs="Arial"/>
          <w:b/>
          <w:bCs/>
          <w:szCs w:val="24"/>
        </w:rPr>
      </w:pPr>
      <w:r w:rsidRPr="0037449B">
        <w:rPr>
          <w:rFonts w:ascii="Arial" w:hAnsi="Arial" w:cs="Arial"/>
          <w:b/>
          <w:bCs/>
          <w:szCs w:val="24"/>
        </w:rPr>
        <w:t xml:space="preserve"> TODAS AS CONTAS ABAIXO DEVERÃO TER SEUS SALDOS CONCILIADOS:</w:t>
      </w:r>
    </w:p>
    <w:p w:rsidR="008B0981" w:rsidRPr="0037449B" w:rsidRDefault="008B0981" w:rsidP="00A021A6">
      <w:pPr>
        <w:pStyle w:val="Textoembloco"/>
        <w:tabs>
          <w:tab w:val="left" w:pos="-653"/>
        </w:tabs>
        <w:ind w:right="-851"/>
        <w:rPr>
          <w:rFonts w:ascii="Arial" w:hAnsi="Arial" w:cs="Arial"/>
          <w:bCs/>
          <w:szCs w:val="24"/>
        </w:rPr>
      </w:pP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szCs w:val="24"/>
        </w:rPr>
        <w:t>111122001 – LIMITE DE SAQUE COM VINCULAÇÃO DE PAGAMENTO – OFSS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113110400 – ADIANTAMENTOS DE TRANSFERÊNCIAS VOLUNTÁRIAS – PORTAL/SICONV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115810500 – IMPORTAÇÕES EM ANDAMENTO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b/>
          <w:szCs w:val="24"/>
        </w:rPr>
        <w:tab/>
      </w:r>
      <w:r w:rsidRPr="0037449B">
        <w:rPr>
          <w:rFonts w:ascii="Arial" w:hAnsi="Arial" w:cs="Arial"/>
          <w:b/>
          <w:szCs w:val="24"/>
        </w:rPr>
        <w:tab/>
        <w:t>123110702 – IMPORTAÇÕES EM ANDAMENTO (BENS MÓVEIS)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b/>
          <w:szCs w:val="24"/>
        </w:rPr>
        <w:tab/>
      </w:r>
      <w:r w:rsidRPr="0037449B">
        <w:rPr>
          <w:rFonts w:ascii="Arial" w:hAnsi="Arial" w:cs="Arial"/>
          <w:b/>
          <w:szCs w:val="24"/>
        </w:rPr>
        <w:tab/>
        <w:t>123110703 – ADIANTAMENTOS PARA INVERSÕES EM BENS MÓVEIS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b/>
          <w:szCs w:val="24"/>
          <w:shd w:val="clear" w:color="auto" w:fill="FFC000"/>
        </w:rPr>
        <w:tab/>
      </w:r>
      <w:r w:rsidRPr="0037449B">
        <w:rPr>
          <w:rFonts w:ascii="Arial" w:hAnsi="Arial" w:cs="Arial"/>
          <w:b/>
          <w:szCs w:val="24"/>
        </w:rPr>
        <w:tab/>
        <w:t>123110801 – ESTOQUE INTERNO (BENS MÓVEIS EM ALMOXARIFADO)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123119908 – BENS MÓVEIS A CLASSIFICAR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b/>
          <w:szCs w:val="24"/>
        </w:rPr>
        <w:tab/>
      </w:r>
      <w:r w:rsidRPr="0037449B">
        <w:rPr>
          <w:rFonts w:ascii="Arial" w:hAnsi="Arial" w:cs="Arial"/>
          <w:b/>
          <w:szCs w:val="24"/>
        </w:rPr>
        <w:tab/>
        <w:t>123119910 – MATERIAL DE USO DURADOURO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  <w:shd w:val="clear" w:color="auto" w:fill="FFC000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b/>
          <w:szCs w:val="24"/>
        </w:rPr>
        <w:t>123210601 – OBRAS EM ANDAMENTO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b/>
          <w:szCs w:val="24"/>
        </w:rPr>
        <w:t>124110000 – SOFTWARES – CONSOLIDAÇÃO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211420103 – INSS-CONTRIBUIÇÕES S/ SERVIÇOS DE TERCEIROS - INTRA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213110100 – FORNECEDORES NACIONAIS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213110400 – CONTAS A PAGAR CREDORES NACIONAIS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213120400 – CONTAS A PAGAR CREDORES NACIONAIS – INTRA OFSS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213140400 – CONTAS A PAGAR CREDORES NACIONAIS – INTER ESTADO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214111300 – RECURSOS FISCAIS – DARF A EMITIR (SISCOMEX)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214120200 – IRPJ A RECOLHER - INTRA OFSS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214210700 – RECURSOS FISCAIS ESTADUAIS (ISS A PAGAR)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218810102 – INSS (A EMITIR)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218810104 – IRRF DEVIDO AO TESOURO NACIONAL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218810106 – IMPOSTOS E CONTRIBUIÇÕES DIVERSOS DEVIDOS AO TESOURO (DARF A EMITIR)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218810109 – ISS A PAGAR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218810128 – DEPÓSITOS RETIDOS DE FORNECEDORES (CTA VINCULADA)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218910100 – INDENIZAÇÕES, RESTITUIÇÕES E COMPENSAÇÕES (A PAGAR)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218910500 – CONVÊNIOS E INSTRUMENTOS CONGÊNERES A PAGAR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 xml:space="preserve">218911900 </w:t>
      </w:r>
      <w:r w:rsidRPr="0037449B">
        <w:rPr>
          <w:rFonts w:ascii="Arial" w:hAnsi="Arial" w:cs="Arial"/>
          <w:szCs w:val="24"/>
        </w:rPr>
        <w:t xml:space="preserve">– BOLSAS PARA ESTUDOS (A PAGAR) </w:t>
      </w:r>
      <w:r w:rsidRPr="0037449B">
        <w:rPr>
          <w:rFonts w:ascii="Arial" w:hAnsi="Arial" w:cs="Arial"/>
          <w:b/>
          <w:szCs w:val="24"/>
        </w:rPr>
        <w:t>(somente o valor correspondente à bolsa de dezembro de 2015 ainda a pagar)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218912100 – SERVIÇOS EVENTUAIS - PESSOAL TÉCNICO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 xml:space="preserve">218912300 – AUXÍLIOS FINANCEIROS A PESQUISADORES (A PAGAR) </w:t>
      </w:r>
      <w:r w:rsidRPr="0037449B">
        <w:rPr>
          <w:rFonts w:ascii="Arial" w:hAnsi="Arial" w:cs="Arial"/>
          <w:b/>
          <w:szCs w:val="24"/>
        </w:rPr>
        <w:t>(somente o valor correspondente à bolsa de dezembro de 2015 ainda a pagar)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218913610 – FATURA – CARTÃO DE PAGAMENTO DO GOVERNO FEDERAL</w:t>
      </w:r>
    </w:p>
    <w:p w:rsidR="008B0981" w:rsidRPr="0037449B" w:rsidRDefault="008B0981" w:rsidP="008B0981">
      <w:pPr>
        <w:pStyle w:val="Textoembloco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  <w:t>218914500 – RECURSOS DA GRU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531210000 – REINSCRIÇÃO RPNP A LIQUIDAR/BLOQUEADOS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532200000 – RESTOS A PAGAR PROCESSADOS – EXERCÍCIOS ANTERIORES (A PAGAR)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 w:val="20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b/>
          <w:szCs w:val="24"/>
        </w:rPr>
        <w:t>622920101 – EMPENHOS A LIQUIDAR, analisar todos os empenhos em conformidade com</w:t>
      </w:r>
      <w:r w:rsidRPr="0037449B">
        <w:rPr>
          <w:rFonts w:ascii="Arial" w:hAnsi="Arial" w:cs="Arial"/>
          <w:szCs w:val="24"/>
        </w:rPr>
        <w:t xml:space="preserve"> </w:t>
      </w:r>
      <w:r w:rsidRPr="0037449B">
        <w:rPr>
          <w:rFonts w:ascii="Arial" w:hAnsi="Arial" w:cs="Arial"/>
          <w:b/>
          <w:szCs w:val="24"/>
        </w:rPr>
        <w:t>o</w:t>
      </w:r>
      <w:r w:rsidRPr="0037449B">
        <w:rPr>
          <w:rFonts w:ascii="Arial" w:hAnsi="Arial" w:cs="Arial"/>
          <w:szCs w:val="24"/>
        </w:rPr>
        <w:t xml:space="preserve"> </w:t>
      </w:r>
      <w:r w:rsidRPr="0037449B">
        <w:rPr>
          <w:rFonts w:ascii="Arial" w:hAnsi="Arial" w:cs="Arial"/>
          <w:b/>
          <w:szCs w:val="24"/>
        </w:rPr>
        <w:t>artigo 35 do decreto 93.872/86 e inciso II do artigo 35 da lei 4320/64</w:t>
      </w:r>
      <w:r w:rsidRPr="0037449B">
        <w:rPr>
          <w:rFonts w:ascii="Arial" w:hAnsi="Arial" w:cs="Arial"/>
          <w:szCs w:val="24"/>
        </w:rPr>
        <w:t>, procedendo ao devido cancelamento dos valores que não devem ser inscritos em Restos a Pagar.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631100000 – RESTOS A PAGAR NÃO PROCESSADOS A LIQUIDAR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631300000 – RESTOS A PAGAR NÃO PROCESSADOS LIQUIDADOS A PAGAR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631510000 – RESTOS A PAGAR NÃO PROCESSADOS A LIQUIDAR BLOQUEADOS POR DECRETO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</w:r>
      <w:r w:rsidRPr="0037449B">
        <w:rPr>
          <w:rFonts w:ascii="Arial" w:hAnsi="Arial" w:cs="Arial"/>
          <w:szCs w:val="24"/>
        </w:rPr>
        <w:tab/>
        <w:t>632100000 – RESTOS A PAGAR PROCESSADOS A PAGAR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811110113 – EXECUÇÃO DE GARANTIAS RECEBIDAS NO PAÍS: CAUÇÃO A EXECUTAR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812311201 – EXECUÇÃO DE OBRIGAÇÕES CONTRATUAIS: CONTRATOS DE GESTÃO A LIQUIDAR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812311202 – EXECUÇÃO DE OBRIGAÇÕES CONTRATUAIS: CONTRATOS DE GESTÃO LIQUIDADOS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892110100 – EXECUÇÃO DE EMISSÃO DE DARF: DARF A EMITIR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892120100 – EXECUÇÃO DE EMISSÃO DE GPS: GPS A EMITIR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892130100 – EXECUÇÃO DE EMISSÃO DE DAR: DAR A EMITIR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899911101 – EXECUÇÃO DO CONTROLE DE PAGAMENTOS SUPRIMENTO DE FUNDOS: SAQUE – CARTÃO DE PAGAMENTO GOVERNO FEDERAL (</w:t>
      </w:r>
      <w:r w:rsidRPr="0037449B">
        <w:rPr>
          <w:rFonts w:ascii="Arial" w:hAnsi="Arial" w:cs="Arial"/>
          <w:b/>
          <w:szCs w:val="24"/>
        </w:rPr>
        <w:t>deve corresponder ao total anual gasto com saques de suprimento de fundos</w:t>
      </w:r>
      <w:r w:rsidRPr="0037449B">
        <w:rPr>
          <w:rFonts w:ascii="Arial" w:hAnsi="Arial" w:cs="Arial"/>
          <w:bCs/>
          <w:szCs w:val="24"/>
        </w:rPr>
        <w:t>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899911102 – EXECUÇÃO DO CONTROLE DE PAGAMENTOS SUPRIMENTO DE FUNDOS: FATURA – CARTÃO DE PAGAMENTO GOVERNO FEDERAL (</w:t>
      </w:r>
      <w:r w:rsidRPr="0037449B">
        <w:rPr>
          <w:rFonts w:ascii="Arial" w:hAnsi="Arial" w:cs="Arial"/>
          <w:b/>
          <w:szCs w:val="24"/>
        </w:rPr>
        <w:t>deve corresponder ao total anual gasto com faturas de suprimento de fundos</w:t>
      </w:r>
      <w:r w:rsidRPr="0037449B">
        <w:rPr>
          <w:rFonts w:ascii="Arial" w:hAnsi="Arial" w:cs="Arial"/>
          <w:bCs/>
          <w:szCs w:val="24"/>
        </w:rPr>
        <w:t>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899911104 – EXECUÇÃO DO CONTROLE DE PAGAMENTOS SUPRIMENTO DE FUNDOS: DEVOLUÇÃO DE SAQUE – CARTÃO DE PAGAMENTO GOVERNO FEDERAL (</w:t>
      </w:r>
      <w:r w:rsidRPr="0037449B">
        <w:rPr>
          <w:rFonts w:ascii="Arial" w:hAnsi="Arial" w:cs="Arial"/>
          <w:b/>
          <w:szCs w:val="24"/>
        </w:rPr>
        <w:t>deve corresponder ao total anual de devolução de saques de suprimento de fundos</w:t>
      </w:r>
      <w:r w:rsidRPr="0037449B">
        <w:rPr>
          <w:rFonts w:ascii="Arial" w:hAnsi="Arial" w:cs="Arial"/>
          <w:bCs/>
          <w:szCs w:val="24"/>
        </w:rPr>
        <w:t>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899911105 – EXECUÇÃO DO CONTROLE DE PAGAMENTOS SUPRIMENTO DE FUNDOS: DEVOLUÇÃO DE VALORES DE FATURA – CARTÃO DE PAGAMENTO GOVERNO FEDERAL (</w:t>
      </w:r>
      <w:r w:rsidRPr="0037449B">
        <w:rPr>
          <w:rFonts w:ascii="Arial" w:hAnsi="Arial" w:cs="Arial"/>
          <w:b/>
          <w:szCs w:val="24"/>
        </w:rPr>
        <w:t>deve corresponder ao total anual de devolução de valores de fatura de suprimento de fundos</w:t>
      </w:r>
      <w:r w:rsidRPr="0037449B">
        <w:rPr>
          <w:rFonts w:ascii="Arial" w:hAnsi="Arial" w:cs="Arial"/>
          <w:bCs/>
          <w:szCs w:val="24"/>
        </w:rPr>
        <w:t>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899930100 – IMPORTAÇÕES DE MATERIAIS (EM ANDAMENTO)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Cs/>
          <w:szCs w:val="24"/>
        </w:rPr>
        <w:tab/>
      </w:r>
      <w:r w:rsidRPr="0037449B">
        <w:rPr>
          <w:rFonts w:ascii="Arial" w:hAnsi="Arial" w:cs="Arial"/>
          <w:bCs/>
          <w:szCs w:val="24"/>
        </w:rPr>
        <w:tab/>
        <w:t>899930200 – IMPORTAÇÕES DE BENS (EM ANDAMENTO)</w:t>
      </w:r>
    </w:p>
    <w:p w:rsidR="008B0981" w:rsidRPr="0037449B" w:rsidRDefault="008B0981" w:rsidP="008B0981">
      <w:pPr>
        <w:pStyle w:val="Textoembloco"/>
        <w:ind w:hanging="1"/>
        <w:rPr>
          <w:rFonts w:ascii="Arial" w:hAnsi="Arial" w:cs="Arial"/>
          <w:szCs w:val="24"/>
        </w:rPr>
      </w:pPr>
    </w:p>
    <w:p w:rsidR="008B0981" w:rsidRPr="0037449B" w:rsidRDefault="008B0981" w:rsidP="007E5051">
      <w:pPr>
        <w:spacing w:after="0" w:line="240" w:lineRule="auto"/>
        <w:ind w:right="-851"/>
        <w:jc w:val="both"/>
        <w:rPr>
          <w:rFonts w:ascii="Arial" w:hAnsi="Arial" w:cs="Arial"/>
          <w:b/>
          <w:sz w:val="24"/>
          <w:szCs w:val="24"/>
        </w:rPr>
      </w:pPr>
      <w:r w:rsidRPr="0037449B">
        <w:rPr>
          <w:rFonts w:ascii="Arial" w:hAnsi="Arial" w:cs="Arial"/>
          <w:b/>
          <w:sz w:val="24"/>
          <w:szCs w:val="24"/>
        </w:rPr>
        <w:t>9.2 - CONSULTAR CONTAS E LANÇAMENTOS IRREGULARES POR MEIO DA TRANSAÇÃO “</w:t>
      </w:r>
      <w:r w:rsidRPr="0037449B">
        <w:rPr>
          <w:rFonts w:ascii="Arial" w:hAnsi="Arial" w:cs="Arial"/>
          <w:b/>
          <w:sz w:val="24"/>
          <w:szCs w:val="24"/>
          <w:u w:val="single"/>
        </w:rPr>
        <w:t>CONDESAUD</w:t>
      </w:r>
      <w:r w:rsidRPr="0037449B">
        <w:rPr>
          <w:rFonts w:ascii="Arial" w:hAnsi="Arial" w:cs="Arial"/>
          <w:b/>
          <w:sz w:val="24"/>
          <w:szCs w:val="24"/>
        </w:rPr>
        <w:t xml:space="preserve"> – CONSULTAR DESEQUILÍBRIO DE EQUAÇÃO DE AUDITOR” (Novo SIAFI).</w:t>
      </w:r>
    </w:p>
    <w:p w:rsidR="008B0981" w:rsidRPr="0037449B" w:rsidRDefault="008B0981" w:rsidP="008B0981">
      <w:pPr>
        <w:pStyle w:val="Textoembloco"/>
        <w:ind w:right="-851" w:firstLine="397"/>
        <w:rPr>
          <w:rFonts w:ascii="Arial" w:hAnsi="Arial" w:cs="Arial"/>
          <w:szCs w:val="24"/>
        </w:rPr>
      </w:pPr>
    </w:p>
    <w:p w:rsidR="008B0981" w:rsidRPr="0037449B" w:rsidRDefault="008B0981" w:rsidP="008B0981">
      <w:pPr>
        <w:pStyle w:val="Textoembloco"/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>Preencher os seguintes campos: “TIPO DE AUDITOR” → marcar OPÇÃO “Auditor de Rotina Contábil”; “UNIDADE GESTORA”; “MÊS PARA CONSULTA” e clicar em “PESQUISAR”.</w:t>
      </w:r>
    </w:p>
    <w:p w:rsidR="008B0981" w:rsidRPr="0037449B" w:rsidRDefault="008B0981" w:rsidP="008B0981">
      <w:pPr>
        <w:pStyle w:val="Textoembloco"/>
        <w:ind w:right="-851"/>
        <w:rPr>
          <w:rFonts w:ascii="Arial" w:hAnsi="Arial" w:cs="Arial"/>
          <w:szCs w:val="24"/>
        </w:rPr>
      </w:pPr>
    </w:p>
    <w:p w:rsidR="008B0981" w:rsidRPr="0037449B" w:rsidRDefault="003740E4" w:rsidP="004837C0">
      <w:pPr>
        <w:pStyle w:val="Textoembloco"/>
        <w:numPr>
          <w:ilvl w:val="0"/>
          <w:numId w:val="1"/>
        </w:numPr>
        <w:tabs>
          <w:tab w:val="left" w:pos="-653"/>
        </w:tabs>
        <w:ind w:right="-851"/>
        <w:rPr>
          <w:rFonts w:ascii="Arial" w:hAnsi="Arial" w:cs="Arial"/>
          <w:b/>
          <w:bCs/>
          <w:szCs w:val="24"/>
        </w:rPr>
      </w:pPr>
      <w:r w:rsidRPr="0037449B">
        <w:rPr>
          <w:rFonts w:ascii="Arial" w:hAnsi="Arial" w:cs="Arial"/>
          <w:b/>
          <w:bCs/>
          <w:szCs w:val="24"/>
        </w:rPr>
        <w:t xml:space="preserve"> </w:t>
      </w:r>
      <w:r w:rsidR="008B0981" w:rsidRPr="0037449B">
        <w:rPr>
          <w:rFonts w:ascii="Arial" w:hAnsi="Arial" w:cs="Arial"/>
          <w:b/>
          <w:bCs/>
          <w:szCs w:val="24"/>
        </w:rPr>
        <w:t xml:space="preserve">TODAS AS </w:t>
      </w:r>
      <w:r w:rsidR="008B0981" w:rsidRPr="0037449B">
        <w:rPr>
          <w:rFonts w:ascii="Arial" w:hAnsi="Arial" w:cs="Arial"/>
          <w:b/>
          <w:szCs w:val="24"/>
        </w:rPr>
        <w:t>EQUAÇÕES</w:t>
      </w:r>
      <w:r w:rsidR="008B0981" w:rsidRPr="0037449B">
        <w:rPr>
          <w:rFonts w:ascii="Arial" w:hAnsi="Arial" w:cs="Arial"/>
          <w:b/>
          <w:bCs/>
          <w:szCs w:val="24"/>
        </w:rPr>
        <w:t xml:space="preserve"> ABAIXO DEVERÃO TER SEUS SALDOS CONCILIADOS, E DEVEM CORRESPONDER AOS VALORES DE TRIBUTOS E CONTRIBUIÇÕES SOBRE FORNECEDORES A PAGAR:</w:t>
      </w:r>
    </w:p>
    <w:p w:rsidR="008B0981" w:rsidRPr="0037449B" w:rsidRDefault="008B0981" w:rsidP="008B0981">
      <w:pPr>
        <w:pStyle w:val="Textoembloco"/>
        <w:ind w:right="-851"/>
        <w:rPr>
          <w:rFonts w:ascii="Arial" w:hAnsi="Arial" w:cs="Arial"/>
          <w:szCs w:val="24"/>
        </w:rPr>
      </w:pPr>
    </w:p>
    <w:p w:rsidR="00EF29AB" w:rsidRPr="0037449B" w:rsidRDefault="00EF29AB" w:rsidP="00EF29AB">
      <w:pPr>
        <w:pStyle w:val="Textoembloco"/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  <w:t>- 0106 – PREVIDÊNCIA SOCIAL, ENCARGOS, RETENÇÕES A RECOLHER (</w:t>
      </w:r>
      <w:r w:rsidRPr="0037449B">
        <w:rPr>
          <w:rFonts w:ascii="Arial" w:hAnsi="Arial" w:cs="Arial"/>
          <w:bCs/>
          <w:szCs w:val="24"/>
        </w:rPr>
        <w:t>218810102 – INSS</w:t>
      </w:r>
      <w:r w:rsidRPr="0037449B">
        <w:rPr>
          <w:rFonts w:ascii="Arial" w:hAnsi="Arial" w:cs="Arial"/>
          <w:szCs w:val="24"/>
        </w:rPr>
        <w:t>);</w:t>
      </w:r>
    </w:p>
    <w:p w:rsidR="00EF29AB" w:rsidRPr="0037449B" w:rsidRDefault="00EF29AB" w:rsidP="00EF29AB">
      <w:pPr>
        <w:pStyle w:val="Textoembloco"/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  <w:t>- 0108 – IMPOSTO DE RENDA RETIDO NA FONTE A RECOLHER (218810104 - IRRF);</w:t>
      </w:r>
    </w:p>
    <w:p w:rsidR="00EF29AB" w:rsidRPr="0037449B" w:rsidRDefault="00EF29AB" w:rsidP="00EF29AB">
      <w:pPr>
        <w:pStyle w:val="Textoembloco"/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  <w:t>- 0109 – IMPOSTOS E CONTRIBUIÇÕES DIVERSOS RETIDOS A RECOLHER (</w:t>
      </w:r>
      <w:r w:rsidRPr="0037449B">
        <w:rPr>
          <w:rFonts w:ascii="Arial" w:hAnsi="Arial" w:cs="Arial"/>
          <w:bCs/>
          <w:szCs w:val="24"/>
        </w:rPr>
        <w:t>218810106 – DARF</w:t>
      </w:r>
      <w:r w:rsidRPr="0037449B">
        <w:rPr>
          <w:rFonts w:ascii="Arial" w:hAnsi="Arial" w:cs="Arial"/>
          <w:szCs w:val="24"/>
        </w:rPr>
        <w:t>);</w:t>
      </w:r>
    </w:p>
    <w:p w:rsidR="00EF29AB" w:rsidRPr="0037449B" w:rsidRDefault="00EF29AB" w:rsidP="00EF29AB">
      <w:pPr>
        <w:pStyle w:val="Textoembloco"/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  <w:t>- 0110 – TRIBUTOS ESTADUAIS E MUNICIPAIS RETIDOS (</w:t>
      </w:r>
      <w:r w:rsidRPr="0037449B">
        <w:rPr>
          <w:rFonts w:ascii="Arial" w:hAnsi="Arial" w:cs="Arial"/>
          <w:bCs/>
          <w:szCs w:val="24"/>
        </w:rPr>
        <w:t>218810109 – ISS</w:t>
      </w:r>
      <w:r w:rsidRPr="0037449B">
        <w:rPr>
          <w:rFonts w:ascii="Arial" w:hAnsi="Arial" w:cs="Arial"/>
          <w:szCs w:val="24"/>
        </w:rPr>
        <w:t>);</w:t>
      </w:r>
    </w:p>
    <w:p w:rsidR="00EF29AB" w:rsidRPr="0037449B" w:rsidRDefault="00EF29AB" w:rsidP="00EF29AB">
      <w:pPr>
        <w:pStyle w:val="Textoembloco"/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  <w:t>- 0118 – RECURSOS ESTADUAIS E MUNICIPAIS RETIDOS (</w:t>
      </w:r>
      <w:r w:rsidRPr="0037449B">
        <w:rPr>
          <w:rFonts w:ascii="Arial" w:hAnsi="Arial" w:cs="Arial"/>
          <w:bCs/>
          <w:szCs w:val="24"/>
        </w:rPr>
        <w:t>214210700 – ISS</w:t>
      </w:r>
      <w:r w:rsidRPr="0037449B">
        <w:rPr>
          <w:rFonts w:ascii="Arial" w:hAnsi="Arial" w:cs="Arial"/>
          <w:szCs w:val="24"/>
        </w:rPr>
        <w:t>);</w:t>
      </w:r>
    </w:p>
    <w:p w:rsidR="00EF29AB" w:rsidRPr="0037449B" w:rsidRDefault="00EF29AB" w:rsidP="00EF29AB">
      <w:pPr>
        <w:pStyle w:val="Textoembloco"/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ab/>
        <w:t>- 0120 – INSS - CONTRIBUIÇÃO S/SERV. TERCEIROS OU CONTRIBUINTES (211420103 – INSS)</w:t>
      </w:r>
    </w:p>
    <w:p w:rsidR="008B0981" w:rsidRPr="0037449B" w:rsidRDefault="008B0981" w:rsidP="008B0981">
      <w:pPr>
        <w:pStyle w:val="Textoembloco"/>
        <w:ind w:right="-851"/>
        <w:rPr>
          <w:rFonts w:ascii="Arial" w:hAnsi="Arial" w:cs="Arial"/>
          <w:szCs w:val="24"/>
        </w:rPr>
      </w:pPr>
    </w:p>
    <w:p w:rsidR="008B0981" w:rsidRPr="0037449B" w:rsidRDefault="003740E4" w:rsidP="008B0981">
      <w:pPr>
        <w:pStyle w:val="Textoembloco"/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b/>
          <w:bCs/>
          <w:szCs w:val="24"/>
        </w:rPr>
        <w:t xml:space="preserve"> </w:t>
      </w:r>
      <w:r w:rsidR="008B0981" w:rsidRPr="0037449B">
        <w:rPr>
          <w:rFonts w:ascii="Arial" w:hAnsi="Arial" w:cs="Arial"/>
          <w:b/>
          <w:bCs/>
          <w:szCs w:val="24"/>
        </w:rPr>
        <w:t xml:space="preserve">TODAS AS DEMAIS </w:t>
      </w:r>
      <w:r w:rsidR="008B0981" w:rsidRPr="0037449B">
        <w:rPr>
          <w:rFonts w:ascii="Arial" w:hAnsi="Arial" w:cs="Arial"/>
          <w:b/>
          <w:szCs w:val="24"/>
        </w:rPr>
        <w:t>EQUAÇÕES</w:t>
      </w:r>
      <w:r w:rsidR="008B0981" w:rsidRPr="0037449B">
        <w:rPr>
          <w:rFonts w:ascii="Arial" w:hAnsi="Arial" w:cs="Arial"/>
          <w:b/>
          <w:bCs/>
          <w:szCs w:val="24"/>
        </w:rPr>
        <w:t xml:space="preserve"> DEVERÃO SER REGULARIZADAS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bCs/>
          <w:iCs/>
          <w:szCs w:val="24"/>
        </w:rPr>
      </w:pPr>
    </w:p>
    <w:p w:rsidR="008B0981" w:rsidRPr="0037449B" w:rsidRDefault="008B0981" w:rsidP="004837C0">
      <w:pPr>
        <w:pStyle w:val="Textoembloco"/>
        <w:ind w:right="-851"/>
        <w:rPr>
          <w:rFonts w:ascii="Arial" w:hAnsi="Arial" w:cs="Arial"/>
          <w:b/>
          <w:i/>
          <w:szCs w:val="24"/>
        </w:rPr>
      </w:pPr>
      <w:r w:rsidRPr="0037449B">
        <w:rPr>
          <w:rFonts w:ascii="Arial" w:hAnsi="Arial" w:cs="Arial"/>
          <w:b/>
          <w:i/>
          <w:szCs w:val="24"/>
        </w:rPr>
        <w:t xml:space="preserve">OBS.: A transação CONDESAUD deverá ser acompanhada </w:t>
      </w:r>
      <w:r w:rsidRPr="0037449B">
        <w:rPr>
          <w:rFonts w:ascii="Arial" w:hAnsi="Arial" w:cs="Arial"/>
          <w:b/>
          <w:i/>
          <w:szCs w:val="24"/>
          <w:u w:val="single"/>
        </w:rPr>
        <w:t>diariamente</w:t>
      </w:r>
      <w:r w:rsidRPr="0037449B">
        <w:rPr>
          <w:rFonts w:ascii="Arial" w:hAnsi="Arial" w:cs="Arial"/>
          <w:b/>
          <w:i/>
          <w:szCs w:val="24"/>
        </w:rPr>
        <w:t xml:space="preserve"> até o dia 31/12/2015, procedendo aos devidos acertos de forma a evitar restrições contábeis para a UFMG.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bCs/>
          <w:iCs/>
          <w:szCs w:val="24"/>
        </w:rPr>
      </w:pPr>
    </w:p>
    <w:p w:rsidR="008B0981" w:rsidRPr="0037449B" w:rsidRDefault="008B0981" w:rsidP="007E5051">
      <w:pPr>
        <w:pStyle w:val="Textoembloco"/>
        <w:tabs>
          <w:tab w:val="clear" w:pos="-709"/>
        </w:tabs>
        <w:ind w:left="6"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b/>
          <w:bCs/>
          <w:iCs/>
          <w:szCs w:val="24"/>
        </w:rPr>
        <w:t xml:space="preserve">9.3 - </w:t>
      </w:r>
      <w:r w:rsidRPr="0037449B">
        <w:rPr>
          <w:rFonts w:ascii="Arial" w:hAnsi="Arial" w:cs="Arial"/>
          <w:b/>
          <w:szCs w:val="24"/>
        </w:rPr>
        <w:t>VERIFICAR SALDOS INVERTIDOS POR MEIO DA TRANSAÇÃO &gt;BALANCETE (SIAFI antigo).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4837C0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>No campo “MOSTRAR SALDOS”, marcar OPÇÃO: “2 - somente os INVERTIDOS”. Proceder todas as regularizações até o dia 31/12/2015.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4837C0">
      <w:pPr>
        <w:pStyle w:val="Textoembloco"/>
        <w:ind w:right="-851"/>
        <w:rPr>
          <w:rFonts w:ascii="Arial" w:hAnsi="Arial" w:cs="Arial"/>
          <w:b/>
          <w:i/>
          <w:szCs w:val="24"/>
        </w:rPr>
      </w:pPr>
      <w:r w:rsidRPr="0037449B">
        <w:rPr>
          <w:rFonts w:ascii="Arial" w:hAnsi="Arial" w:cs="Arial"/>
          <w:b/>
          <w:i/>
          <w:szCs w:val="24"/>
        </w:rPr>
        <w:t>OBS.: A transação BALANCETE deverá ser acompanhada diariamente até o dia 31/12/2015, procedendo aos devidos acertos de forma a evitar restrições contábeis para a UFMG.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bCs/>
          <w:iCs/>
          <w:szCs w:val="24"/>
        </w:rPr>
      </w:pPr>
    </w:p>
    <w:p w:rsidR="008B0981" w:rsidRPr="0037449B" w:rsidRDefault="008B0981" w:rsidP="007E5051">
      <w:pPr>
        <w:pStyle w:val="Textoembloco"/>
        <w:numPr>
          <w:ilvl w:val="12"/>
          <w:numId w:val="0"/>
        </w:numPr>
        <w:tabs>
          <w:tab w:val="clear" w:pos="-709"/>
          <w:tab w:val="left" w:pos="336"/>
          <w:tab w:val="left" w:pos="360"/>
        </w:tabs>
        <w:ind w:left="357" w:right="-851" w:hanging="357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b/>
          <w:szCs w:val="24"/>
        </w:rPr>
        <w:t>10.  DECLARAÇÃO DA CONTABILIDADE</w:t>
      </w:r>
    </w:p>
    <w:p w:rsidR="008B0981" w:rsidRPr="0037449B" w:rsidRDefault="008B0981" w:rsidP="00A021A6">
      <w:pPr>
        <w:pStyle w:val="Textoembloco"/>
        <w:ind w:right="-851"/>
        <w:rPr>
          <w:rFonts w:ascii="Arial" w:hAnsi="Arial" w:cs="Arial"/>
          <w:bCs/>
          <w:szCs w:val="24"/>
        </w:rPr>
      </w:pPr>
    </w:p>
    <w:p w:rsidR="008B0981" w:rsidRPr="0037449B" w:rsidRDefault="008B0981" w:rsidP="004837C0">
      <w:pPr>
        <w:pStyle w:val="Textoembloco"/>
        <w:ind w:right="-851"/>
        <w:rPr>
          <w:rFonts w:ascii="Arial" w:hAnsi="Arial" w:cs="Arial"/>
          <w:bCs/>
          <w:szCs w:val="24"/>
        </w:rPr>
      </w:pPr>
      <w:r w:rsidRPr="0037449B">
        <w:rPr>
          <w:rFonts w:ascii="Arial" w:hAnsi="Arial" w:cs="Arial"/>
          <w:szCs w:val="24"/>
        </w:rPr>
        <w:t xml:space="preserve">Encaminhar a este DCF, até o dia </w:t>
      </w:r>
      <w:r w:rsidRPr="0037449B">
        <w:rPr>
          <w:rFonts w:ascii="Arial" w:hAnsi="Arial" w:cs="Arial"/>
          <w:b/>
          <w:szCs w:val="24"/>
        </w:rPr>
        <w:t>05/01/2016</w:t>
      </w:r>
      <w:r w:rsidRPr="0037449B">
        <w:rPr>
          <w:rFonts w:ascii="Arial" w:hAnsi="Arial" w:cs="Arial"/>
          <w:szCs w:val="24"/>
        </w:rPr>
        <w:t>, a Declaração da Contabilidade, conforme modelo anexo.</w:t>
      </w:r>
    </w:p>
    <w:p w:rsidR="008B0981" w:rsidRPr="0037449B" w:rsidRDefault="008B0981" w:rsidP="00A021A6">
      <w:pPr>
        <w:pStyle w:val="Textoembloco"/>
        <w:ind w:right="-851"/>
        <w:rPr>
          <w:rFonts w:ascii="Arial" w:hAnsi="Arial" w:cs="Arial"/>
          <w:bCs/>
          <w:szCs w:val="24"/>
        </w:rPr>
      </w:pPr>
    </w:p>
    <w:p w:rsidR="008B0981" w:rsidRPr="0037449B" w:rsidRDefault="00EA23E3" w:rsidP="004837C0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>Colocamo-nos</w:t>
      </w:r>
      <w:r w:rsidR="008B0981" w:rsidRPr="0037449B">
        <w:rPr>
          <w:rFonts w:ascii="Arial" w:hAnsi="Arial" w:cs="Arial"/>
          <w:szCs w:val="24"/>
        </w:rPr>
        <w:t xml:space="preserve"> à disposição para esclarecimentos adicionais.</w:t>
      </w:r>
    </w:p>
    <w:p w:rsidR="008B0981" w:rsidRPr="0037449B" w:rsidRDefault="008B0981" w:rsidP="00A021A6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</w:p>
    <w:p w:rsidR="008B0981" w:rsidRPr="0037449B" w:rsidRDefault="008B0981" w:rsidP="004837C0">
      <w:pPr>
        <w:pStyle w:val="Textoembloco"/>
        <w:tabs>
          <w:tab w:val="clear" w:pos="-709"/>
        </w:tabs>
        <w:ind w:right="-851"/>
        <w:rPr>
          <w:rFonts w:ascii="Arial" w:hAnsi="Arial" w:cs="Arial"/>
          <w:szCs w:val="24"/>
        </w:rPr>
      </w:pPr>
      <w:r w:rsidRPr="0037449B">
        <w:rPr>
          <w:rFonts w:ascii="Arial" w:hAnsi="Arial" w:cs="Arial"/>
          <w:szCs w:val="24"/>
        </w:rPr>
        <w:t>Atenciosamente,</w:t>
      </w:r>
    </w:p>
    <w:p w:rsidR="008B0981" w:rsidRPr="0037449B" w:rsidRDefault="008B0981" w:rsidP="00A021A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ind w:right="-851"/>
        <w:jc w:val="both"/>
        <w:rPr>
          <w:rFonts w:ascii="Arial" w:hAnsi="Arial" w:cs="Arial"/>
          <w:sz w:val="24"/>
          <w:szCs w:val="24"/>
        </w:rPr>
      </w:pPr>
    </w:p>
    <w:p w:rsidR="008B0981" w:rsidRPr="0037449B" w:rsidRDefault="008B0981" w:rsidP="00A021A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ind w:right="-851"/>
        <w:jc w:val="both"/>
        <w:rPr>
          <w:rFonts w:ascii="Arial" w:hAnsi="Arial" w:cs="Arial"/>
          <w:sz w:val="24"/>
          <w:szCs w:val="24"/>
        </w:rPr>
      </w:pPr>
    </w:p>
    <w:p w:rsidR="008B0981" w:rsidRPr="0037449B" w:rsidRDefault="008B0981" w:rsidP="004A420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ind w:right="-1366"/>
        <w:jc w:val="center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Macilene Gonçalves de Lima</w:t>
      </w:r>
    </w:p>
    <w:p w:rsidR="008B0981" w:rsidRPr="0037449B" w:rsidRDefault="008B0981" w:rsidP="004A420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ind w:right="-1366"/>
        <w:jc w:val="center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Diretora do Departamento de Contabilidade e Finanças da UFMG</w:t>
      </w:r>
    </w:p>
    <w:p w:rsidR="008B0981" w:rsidRPr="0037449B" w:rsidRDefault="008B0981" w:rsidP="00A021A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ind w:right="-851"/>
        <w:jc w:val="both"/>
        <w:rPr>
          <w:rFonts w:ascii="Arial" w:hAnsi="Arial" w:cs="Arial"/>
          <w:sz w:val="24"/>
          <w:szCs w:val="24"/>
        </w:rPr>
      </w:pPr>
    </w:p>
    <w:p w:rsidR="008B0981" w:rsidRPr="0037449B" w:rsidRDefault="008B0981" w:rsidP="00A021A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ind w:right="-851"/>
        <w:jc w:val="both"/>
        <w:rPr>
          <w:rFonts w:ascii="Arial" w:hAnsi="Arial" w:cs="Arial"/>
          <w:sz w:val="24"/>
          <w:szCs w:val="24"/>
        </w:rPr>
      </w:pPr>
    </w:p>
    <w:p w:rsidR="008B0981" w:rsidRPr="0037449B" w:rsidRDefault="008B0981" w:rsidP="004837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ind w:right="-851"/>
        <w:jc w:val="both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De acordo:</w:t>
      </w:r>
    </w:p>
    <w:p w:rsidR="008B0981" w:rsidRPr="0037449B" w:rsidRDefault="008B0981" w:rsidP="00A021A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ind w:right="-851"/>
        <w:jc w:val="both"/>
        <w:rPr>
          <w:rFonts w:ascii="Arial" w:hAnsi="Arial" w:cs="Arial"/>
          <w:sz w:val="24"/>
          <w:szCs w:val="24"/>
        </w:rPr>
      </w:pPr>
    </w:p>
    <w:p w:rsidR="008B0981" w:rsidRPr="0037449B" w:rsidRDefault="008B0981" w:rsidP="004A420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ind w:right="-1366"/>
        <w:jc w:val="center"/>
        <w:rPr>
          <w:rFonts w:ascii="Arial" w:hAnsi="Arial" w:cs="Arial"/>
          <w:sz w:val="24"/>
          <w:szCs w:val="24"/>
          <w:lang w:val="es-ES_tradnl"/>
        </w:rPr>
      </w:pPr>
      <w:r w:rsidRPr="0037449B">
        <w:rPr>
          <w:rFonts w:ascii="Arial" w:hAnsi="Arial" w:cs="Arial"/>
          <w:sz w:val="24"/>
          <w:szCs w:val="24"/>
          <w:lang w:val="es-ES_tradnl"/>
        </w:rPr>
        <w:t>Hugo Eduardo Araujo da Gama Cerqueira</w:t>
      </w:r>
    </w:p>
    <w:p w:rsidR="008B0981" w:rsidRPr="0037449B" w:rsidRDefault="008B0981" w:rsidP="004A420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after="0" w:line="240" w:lineRule="auto"/>
        <w:ind w:right="-1366"/>
        <w:jc w:val="center"/>
        <w:rPr>
          <w:rFonts w:ascii="Arial" w:hAnsi="Arial" w:cs="Arial"/>
          <w:sz w:val="24"/>
          <w:szCs w:val="24"/>
        </w:rPr>
      </w:pPr>
      <w:r w:rsidRPr="0037449B">
        <w:rPr>
          <w:rFonts w:ascii="Arial" w:hAnsi="Arial" w:cs="Arial"/>
          <w:sz w:val="24"/>
          <w:szCs w:val="24"/>
        </w:rPr>
        <w:t>Pró-Reitor de Planejamento e Desenvolvimento da UFMG</w:t>
      </w:r>
    </w:p>
    <w:p w:rsidR="00393696" w:rsidRPr="0037449B" w:rsidRDefault="00393696" w:rsidP="00A021A6">
      <w:pPr>
        <w:spacing w:after="0" w:line="240" w:lineRule="auto"/>
        <w:ind w:right="-851"/>
        <w:jc w:val="both"/>
        <w:rPr>
          <w:rFonts w:ascii="Arial" w:hAnsi="Arial" w:cs="Arial"/>
        </w:rPr>
      </w:pPr>
    </w:p>
    <w:sectPr w:rsidR="00393696" w:rsidRPr="0037449B" w:rsidSect="006D76CE">
      <w:headerReference w:type="default" r:id="rId8"/>
      <w:footerReference w:type="default" r:id="rId9"/>
      <w:pgSz w:w="11906" w:h="16838" w:code="9"/>
      <w:pgMar w:top="709" w:right="2126" w:bottom="1134" w:left="1418" w:header="4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27" w:rsidRDefault="00D12227" w:rsidP="00C73DB5">
      <w:pPr>
        <w:spacing w:after="0" w:line="240" w:lineRule="auto"/>
      </w:pPr>
      <w:r>
        <w:separator/>
      </w:r>
    </w:p>
  </w:endnote>
  <w:endnote w:type="continuationSeparator" w:id="0">
    <w:p w:rsidR="00D12227" w:rsidRDefault="00D12227" w:rsidP="00C7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139768"/>
      <w:docPartObj>
        <w:docPartGallery w:val="Page Numbers (Bottom of Page)"/>
        <w:docPartUnique/>
      </w:docPartObj>
    </w:sdtPr>
    <w:sdtContent>
      <w:p w:rsidR="006D76CE" w:rsidRDefault="006D76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1E">
          <w:rPr>
            <w:noProof/>
          </w:rPr>
          <w:t>9</w:t>
        </w:r>
        <w:r>
          <w:fldChar w:fldCharType="end"/>
        </w:r>
      </w:p>
    </w:sdtContent>
  </w:sdt>
  <w:p w:rsidR="00C11D2E" w:rsidRDefault="00C11D2E" w:rsidP="00C11D2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27" w:rsidRDefault="00D12227" w:rsidP="00C73DB5">
      <w:pPr>
        <w:spacing w:after="0" w:line="240" w:lineRule="auto"/>
      </w:pPr>
      <w:r>
        <w:separator/>
      </w:r>
    </w:p>
  </w:footnote>
  <w:footnote w:type="continuationSeparator" w:id="0">
    <w:p w:rsidR="00D12227" w:rsidRDefault="00D12227" w:rsidP="00C7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E" w:rsidRPr="00A34A7C" w:rsidRDefault="006D76CE" w:rsidP="006D76CE">
    <w:pPr>
      <w:pStyle w:val="Cabealho"/>
    </w:pPr>
    <w:r>
      <w:rPr>
        <w:noProof/>
        <w:lang w:eastAsia="pt-BR"/>
      </w:rPr>
      <w:drawing>
        <wp:inline distT="0" distB="0" distL="0" distR="0" wp14:anchorId="3E6BF3BB" wp14:editId="4E722A72">
          <wp:extent cx="6120130" cy="714375"/>
          <wp:effectExtent l="0" t="0" r="0" b="9525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_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3DB5" w:rsidRPr="00A34A7C" w:rsidRDefault="00C73DB5" w:rsidP="00A34A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53306"/>
    <w:multiLevelType w:val="hybridMultilevel"/>
    <w:tmpl w:val="8B9A3E1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36553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414C4BC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37A95"/>
    <w:multiLevelType w:val="singleLevel"/>
    <w:tmpl w:val="8A82109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87E4A86"/>
    <w:multiLevelType w:val="singleLevel"/>
    <w:tmpl w:val="C3D68D1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3726697"/>
    <w:multiLevelType w:val="hybridMultilevel"/>
    <w:tmpl w:val="09DEEBF2"/>
    <w:lvl w:ilvl="0" w:tplc="181EAFDC">
      <w:start w:val="4"/>
      <w:numFmt w:val="bullet"/>
      <w:lvlText w:val="–"/>
      <w:lvlJc w:val="left"/>
      <w:pPr>
        <w:tabs>
          <w:tab w:val="num" w:pos="661"/>
        </w:tabs>
        <w:ind w:left="66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81"/>
        </w:tabs>
        <w:ind w:left="13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01"/>
        </w:tabs>
        <w:ind w:left="21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21"/>
        </w:tabs>
        <w:ind w:left="28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41"/>
        </w:tabs>
        <w:ind w:left="35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61"/>
        </w:tabs>
        <w:ind w:left="42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81"/>
        </w:tabs>
        <w:ind w:left="49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01"/>
        </w:tabs>
        <w:ind w:left="57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21"/>
        </w:tabs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B5"/>
    <w:rsid w:val="0000794E"/>
    <w:rsid w:val="00096D10"/>
    <w:rsid w:val="000E3CA4"/>
    <w:rsid w:val="00357C5D"/>
    <w:rsid w:val="003740E4"/>
    <w:rsid w:val="0037449B"/>
    <w:rsid w:val="00393696"/>
    <w:rsid w:val="00401869"/>
    <w:rsid w:val="004502BB"/>
    <w:rsid w:val="00457C8C"/>
    <w:rsid w:val="004610A4"/>
    <w:rsid w:val="004837C0"/>
    <w:rsid w:val="0049229B"/>
    <w:rsid w:val="004A4203"/>
    <w:rsid w:val="004D70B9"/>
    <w:rsid w:val="0064291B"/>
    <w:rsid w:val="006A61A1"/>
    <w:rsid w:val="006D6278"/>
    <w:rsid w:val="006D76CE"/>
    <w:rsid w:val="006E7AAF"/>
    <w:rsid w:val="00706CFD"/>
    <w:rsid w:val="007E5051"/>
    <w:rsid w:val="00857E1E"/>
    <w:rsid w:val="008B0981"/>
    <w:rsid w:val="008B78C5"/>
    <w:rsid w:val="008F685F"/>
    <w:rsid w:val="009400FE"/>
    <w:rsid w:val="00A021A6"/>
    <w:rsid w:val="00A34A7C"/>
    <w:rsid w:val="00A458FD"/>
    <w:rsid w:val="00C11D2E"/>
    <w:rsid w:val="00C16CD4"/>
    <w:rsid w:val="00C73DB5"/>
    <w:rsid w:val="00CC7CDE"/>
    <w:rsid w:val="00D12227"/>
    <w:rsid w:val="00D9112A"/>
    <w:rsid w:val="00E3117F"/>
    <w:rsid w:val="00EA23E3"/>
    <w:rsid w:val="00EA70C8"/>
    <w:rsid w:val="00E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"/>
    </o:shapedefaults>
    <o:shapelayout v:ext="edit">
      <o:idmap v:ext="edit" data="1"/>
    </o:shapelayout>
  </w:shapeDefaults>
  <w:decimalSymbol w:val=","/>
  <w:listSeparator w:val=";"/>
  <w15:docId w15:val="{518B5547-92CD-4E5B-80B0-6F2AD675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B0981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</w:tabs>
      <w:spacing w:after="0" w:line="240" w:lineRule="auto"/>
      <w:ind w:hanging="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B09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DB5"/>
  </w:style>
  <w:style w:type="paragraph" w:styleId="Rodap">
    <w:name w:val="footer"/>
    <w:basedOn w:val="Normal"/>
    <w:link w:val="RodapChar"/>
    <w:uiPriority w:val="99"/>
    <w:unhideWhenUsed/>
    <w:rsid w:val="00C73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DB5"/>
  </w:style>
  <w:style w:type="paragraph" w:styleId="Textodebalo">
    <w:name w:val="Balloon Text"/>
    <w:basedOn w:val="Normal"/>
    <w:link w:val="TextodebaloChar"/>
    <w:uiPriority w:val="99"/>
    <w:semiHidden/>
    <w:unhideWhenUsed/>
    <w:rsid w:val="00C7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B098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B0981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B09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09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semiHidden/>
    <w:rsid w:val="008B0981"/>
    <w:pPr>
      <w:tabs>
        <w:tab w:val="left" w:pos="-709"/>
        <w:tab w:val="left" w:pos="0"/>
      </w:tabs>
      <w:spacing w:after="0" w:line="240" w:lineRule="auto"/>
      <w:ind w:right="-85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BD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CFF7B2A3652419C88080E1E603A3C86">
    <w:name w:val="2CFF7B2A3652419C88080E1E603A3C86"/>
    <w:rsid w:val="00FE6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BA7F-B20B-4860-99D4-01B84B77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2832</Words>
  <Characters>15295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</dc:creator>
  <cp:lastModifiedBy>dcf</cp:lastModifiedBy>
  <cp:revision>6</cp:revision>
  <cp:lastPrinted>2015-11-13T18:13:00Z</cp:lastPrinted>
  <dcterms:created xsi:type="dcterms:W3CDTF">2015-11-10T13:13:00Z</dcterms:created>
  <dcterms:modified xsi:type="dcterms:W3CDTF">2015-11-13T18:14:00Z</dcterms:modified>
</cp:coreProperties>
</file>